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pPr>
      <w:r>
        <w:rPr>
          <w:rFonts w:ascii="宋体" w:cs="宋体" w:hAnsi="宋体" w:eastAsia="宋体"/>
          <w:rtl w:val="0"/>
          <w:lang w:val="zh-TW" w:eastAsia="zh-TW"/>
        </w:rPr>
        <w:t>山东大学第九届学生</w:t>
      </w:r>
      <w:r>
        <w:rPr>
          <w:rtl w:val="0"/>
          <w:lang w:val="zh-CN" w:eastAsia="zh-CN"/>
        </w:rPr>
        <w:t>“</w:t>
      </w:r>
      <w:r>
        <w:rPr>
          <w:rtl w:val="0"/>
          <w:lang w:val="zh-CN" w:eastAsia="zh-CN"/>
        </w:rPr>
        <w:t>五</w:t>
      </w:r>
      <w:r>
        <w:rPr>
          <w:rtl w:val="0"/>
          <w:lang w:val="zh-CN" w:eastAsia="zh-CN"/>
        </w:rPr>
        <w:t>.</w:t>
      </w:r>
      <w:r>
        <w:rPr>
          <w:rtl w:val="0"/>
          <w:lang w:val="zh-CN" w:eastAsia="zh-CN"/>
        </w:rPr>
        <w:t>四青年科学奖</w:t>
      </w:r>
      <w:r>
        <w:rPr>
          <w:rtl w:val="0"/>
          <w:lang w:val="zh-CN" w:eastAsia="zh-CN"/>
        </w:rPr>
        <w:t>”</w:t>
      </w:r>
    </w:p>
    <w:p>
      <w:pPr>
        <w:pStyle w:val="Normal.0"/>
        <w:ind w:firstLine="713"/>
        <w:jc w:val="center"/>
        <w:rPr>
          <w:rFonts w:ascii="仿宋" w:cs="仿宋" w:hAnsi="仿宋" w:eastAsia="仿宋"/>
          <w:b w:val="1"/>
          <w:bCs w:val="1"/>
          <w:sz w:val="28"/>
          <w:szCs w:val="28"/>
        </w:rPr>
      </w:pPr>
      <w:r>
        <w:rPr>
          <w:rFonts w:ascii="微软雅黑" w:cs="微软雅黑" w:hAnsi="微软雅黑" w:eastAsia="微软雅黑" w:hint="eastAsia"/>
          <w:b w:val="1"/>
          <w:bCs w:val="1"/>
          <w:sz w:val="36"/>
          <w:szCs w:val="36"/>
          <w:rtl w:val="0"/>
          <w:lang w:val="zh-TW" w:eastAsia="zh-TW"/>
        </w:rPr>
        <w:t>评选办法</w:t>
      </w:r>
      <w:r>
        <w:rPr>
          <w:rFonts w:ascii="仿宋" w:cs="仿宋" w:hAnsi="仿宋" w:eastAsia="仿宋"/>
          <w:b w:val="1"/>
          <w:bCs w:val="1"/>
          <w:sz w:val="28"/>
          <w:szCs w:val="28"/>
          <w:rtl w:val="0"/>
          <w:lang w:val="en-US"/>
        </w:rPr>
        <w:t xml:space="preserve"> </w:t>
      </w:r>
    </w:p>
    <w:p>
      <w:pPr>
        <w:pStyle w:val="Normal.0"/>
        <w:spacing w:before="240"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总  纲</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en-US"/>
        </w:rPr>
        <w:t xml:space="preserve">   </w:t>
      </w:r>
      <w:r>
        <w:rPr>
          <w:rFonts w:ascii="仿宋" w:cs="仿宋" w:hAnsi="仿宋" w:eastAsia="仿宋"/>
          <w:b w:val="1"/>
          <w:bCs w:val="1"/>
          <w:sz w:val="28"/>
          <w:szCs w:val="28"/>
          <w:rtl w:val="0"/>
          <w:lang w:val="zh-TW" w:eastAsia="zh-TW"/>
        </w:rPr>
        <w:t xml:space="preserve"> 第一条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评选活动是彰显山东大学学术水平和研究能力的重要平台，是继承和发扬山东大学优秀学术传统、活跃山东大学校园学术氛围、激励山大学子进行学术研究的重要途径。</w:t>
      </w:r>
    </w:p>
    <w:p>
      <w:pPr>
        <w:pStyle w:val="Normal.0"/>
        <w:spacing w:line="360" w:lineRule="auto"/>
        <w:rPr>
          <w:rFonts w:ascii="仿宋" w:cs="仿宋" w:hAnsi="仿宋" w:eastAsia="仿宋"/>
          <w:sz w:val="28"/>
          <w:szCs w:val="28"/>
        </w:rPr>
      </w:pPr>
      <w:r>
        <w:rPr>
          <w:rFonts w:ascii="仿宋" w:cs="仿宋" w:hAnsi="仿宋" w:eastAsia="仿宋"/>
          <w:b w:val="1"/>
          <w:bCs w:val="1"/>
          <w:sz w:val="28"/>
          <w:szCs w:val="28"/>
          <w:rtl w:val="0"/>
          <w:lang w:val="zh-TW" w:eastAsia="zh-TW"/>
        </w:rPr>
        <w:t xml:space="preserve">    第二条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评选活动是在共青团山东大学委员会和山东大学学术研究部指导下，由山东大学研究生会与山东大学学生会共同组织执行的活动。</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第三条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评选活动以</w:t>
      </w:r>
      <w:r>
        <w:rPr>
          <w:rFonts w:ascii="仿宋" w:cs="仿宋" w:hAnsi="仿宋" w:eastAsia="仿宋"/>
          <w:sz w:val="28"/>
          <w:szCs w:val="28"/>
          <w:rtl w:val="0"/>
          <w:lang w:val="en-US"/>
        </w:rPr>
        <w:t>“</w:t>
      </w:r>
      <w:r>
        <w:rPr>
          <w:rFonts w:ascii="仿宋" w:cs="仿宋" w:hAnsi="仿宋" w:eastAsia="仿宋"/>
          <w:sz w:val="28"/>
          <w:szCs w:val="28"/>
          <w:rtl w:val="0"/>
          <w:lang w:val="zh-TW" w:eastAsia="zh-TW"/>
        </w:rPr>
        <w:t>公开、公平、公正、规范</w:t>
      </w:r>
      <w:r>
        <w:rPr>
          <w:rFonts w:ascii="仿宋" w:cs="仿宋" w:hAnsi="仿宋" w:eastAsia="仿宋"/>
          <w:sz w:val="28"/>
          <w:szCs w:val="28"/>
          <w:rtl w:val="0"/>
          <w:lang w:val="en-US"/>
        </w:rPr>
        <w:t>”</w:t>
      </w:r>
      <w:r>
        <w:rPr>
          <w:rFonts w:ascii="仿宋" w:cs="仿宋" w:hAnsi="仿宋" w:eastAsia="仿宋"/>
          <w:sz w:val="28"/>
          <w:szCs w:val="28"/>
          <w:rtl w:val="0"/>
          <w:lang w:val="zh-TW" w:eastAsia="zh-TW"/>
        </w:rPr>
        <w:t>为基本原则，保证评选活动的独立性，杜绝任何组织或者个人的干涉行为。</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第四条</w:t>
      </w:r>
      <w:r>
        <w:rPr>
          <w:rFonts w:ascii="仿宋" w:cs="仿宋" w:hAnsi="仿宋" w:eastAsia="仿宋"/>
          <w:sz w:val="28"/>
          <w:szCs w:val="28"/>
          <w:rtl w:val="0"/>
          <w:lang w:val="zh-TW" w:eastAsia="zh-TW"/>
        </w:rPr>
        <w:t xml:space="preserve">  本办法适用于山东大学第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评选活动，评选活动相关程序参照本办法执行。</w:t>
      </w:r>
    </w:p>
    <w:p>
      <w:pPr>
        <w:pStyle w:val="Normal.0"/>
        <w:spacing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第一章 评选活动的奖项设置</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第五条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评选活动分为学院组织申报、学校初评和学校终评三个评选环节。</w:t>
      </w:r>
    </w:p>
    <w:p>
      <w:pPr>
        <w:pStyle w:val="Normal.0"/>
        <w:spacing w:line="360" w:lineRule="auto"/>
        <w:ind w:firstLine="490"/>
        <w:rPr>
          <w:rFonts w:ascii="仿宋" w:cs="仿宋" w:hAnsi="仿宋" w:eastAsia="仿宋"/>
          <w:color w:val="ff0000"/>
          <w:sz w:val="28"/>
          <w:szCs w:val="28"/>
          <w:u w:color="ff0000"/>
          <w:shd w:val="clear" w:color="auto" w:fill="ffff00"/>
        </w:rPr>
      </w:pPr>
      <w:r>
        <w:rPr>
          <w:rFonts w:ascii="仿宋" w:cs="仿宋" w:hAnsi="仿宋" w:eastAsia="仿宋"/>
          <w:b w:val="1"/>
          <w:bCs w:val="1"/>
          <w:sz w:val="28"/>
          <w:szCs w:val="28"/>
          <w:rtl w:val="0"/>
          <w:lang w:val="zh-TW" w:eastAsia="zh-TW"/>
        </w:rPr>
        <w:t>第六条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设人文社科、理科、工科、医学四大类别；博士生、硕士生、本科生三个组别。</w:t>
      </w:r>
      <w:r>
        <w:rPr>
          <w:rFonts w:ascii="仿宋" w:cs="仿宋" w:hAnsi="仿宋" w:eastAsia="仿宋"/>
          <w:color w:val="ff0000"/>
          <w:sz w:val="28"/>
          <w:szCs w:val="28"/>
          <w:u w:color="ff0000"/>
          <w:rtl w:val="0"/>
          <w:lang w:val="en-US"/>
        </w:rPr>
        <w:t xml:space="preserve"> </w:t>
      </w:r>
      <w:r>
        <w:rPr>
          <w:rFonts w:ascii="仿宋" w:cs="仿宋" w:hAnsi="仿宋" w:eastAsia="仿宋"/>
          <w:sz w:val="28"/>
          <w:szCs w:val="28"/>
          <w:u w:color="ff0000"/>
          <w:rtl w:val="0"/>
          <w:lang w:val="zh-CN" w:eastAsia="zh-CN"/>
        </w:rPr>
        <w:t>本届青年科学奖评比特增设</w:t>
      </w:r>
      <w:r>
        <w:rPr>
          <w:rFonts w:ascii="仿宋" w:cs="仿宋" w:hAnsi="仿宋" w:eastAsia="仿宋"/>
          <w:sz w:val="28"/>
          <w:szCs w:val="28"/>
          <w:u w:color="ff0000"/>
          <w:rtl w:val="0"/>
          <w:lang w:val="zh-CN" w:eastAsia="zh-CN"/>
        </w:rPr>
        <w:t>“</w:t>
      </w:r>
      <w:r>
        <w:rPr>
          <w:rFonts w:ascii="仿宋" w:cs="仿宋" w:hAnsi="仿宋" w:eastAsia="仿宋"/>
          <w:sz w:val="28"/>
          <w:szCs w:val="28"/>
          <w:u w:color="ff0000"/>
          <w:rtl w:val="0"/>
          <w:lang w:val="zh-CN" w:eastAsia="zh-CN"/>
        </w:rPr>
        <w:t>优秀成果奖</w:t>
      </w:r>
      <w:r>
        <w:rPr>
          <w:rFonts w:ascii="仿宋" w:cs="仿宋" w:hAnsi="仿宋" w:eastAsia="仿宋"/>
          <w:sz w:val="28"/>
          <w:szCs w:val="28"/>
          <w:u w:color="ff0000"/>
          <w:rtl w:val="0"/>
          <w:lang w:val="zh-CN" w:eastAsia="zh-CN"/>
        </w:rPr>
        <w:t>”</w:t>
      </w:r>
      <w:r>
        <w:rPr>
          <w:rFonts w:ascii="仿宋" w:cs="仿宋" w:hAnsi="仿宋" w:eastAsia="仿宋"/>
          <w:sz w:val="28"/>
          <w:szCs w:val="28"/>
          <w:u w:color="ff0000"/>
          <w:rtl w:val="0"/>
          <w:lang w:val="zh-CN" w:eastAsia="zh-CN"/>
        </w:rPr>
        <w:t>，侧重于对优秀团队成果进行表彰。</w:t>
      </w:r>
      <w:r>
        <w:rPr>
          <w:rFonts w:ascii="仿宋" w:cs="仿宋" w:hAnsi="仿宋" w:eastAsia="仿宋"/>
          <w:sz w:val="28"/>
          <w:szCs w:val="28"/>
          <w:u w:color="ff0000"/>
          <w:rtl w:val="0"/>
          <w:lang w:val="zh-CN" w:eastAsia="zh-CN"/>
        </w:rPr>
        <w:t>“</w:t>
      </w:r>
      <w:r>
        <w:rPr>
          <w:rFonts w:ascii="仿宋" w:cs="仿宋" w:hAnsi="仿宋" w:eastAsia="仿宋"/>
          <w:sz w:val="28"/>
          <w:szCs w:val="28"/>
          <w:u w:color="ff0000"/>
          <w:rtl w:val="0"/>
          <w:lang w:val="zh-CN" w:eastAsia="zh-CN"/>
        </w:rPr>
        <w:t>五四</w:t>
      </w:r>
      <w:r>
        <w:rPr>
          <w:rFonts w:ascii="仿宋" w:cs="仿宋" w:hAnsi="仿宋" w:eastAsia="仿宋"/>
          <w:sz w:val="28"/>
          <w:szCs w:val="28"/>
          <w:u w:color="ff0000"/>
          <w:rtl w:val="0"/>
          <w:lang w:val="zh-CN" w:eastAsia="zh-CN"/>
        </w:rPr>
        <w:t>”</w:t>
      </w:r>
      <w:r>
        <w:rPr>
          <w:rFonts w:ascii="仿宋" w:cs="仿宋" w:hAnsi="仿宋" w:eastAsia="仿宋"/>
          <w:sz w:val="28"/>
          <w:szCs w:val="28"/>
          <w:u w:color="ff0000"/>
          <w:rtl w:val="0"/>
          <w:lang w:val="zh-CN" w:eastAsia="zh-CN"/>
        </w:rPr>
        <w:t>青年优秀成果奖设博士生、硕士生、本科生三个组别，分论文著作、科技发明、调查报告三个类别。</w:t>
      </w:r>
    </w:p>
    <w:p>
      <w:pPr>
        <w:pStyle w:val="Normal.0"/>
        <w:spacing w:line="360" w:lineRule="auto"/>
        <w:ind w:firstLine="490"/>
        <w:rPr>
          <w:rFonts w:ascii="仿宋" w:cs="仿宋" w:hAnsi="仿宋" w:eastAsia="仿宋"/>
          <w:sz w:val="28"/>
          <w:szCs w:val="28"/>
        </w:rPr>
      </w:pPr>
      <w:r>
        <w:rPr>
          <w:rFonts w:ascii="仿宋" w:cs="仿宋" w:hAnsi="仿宋" w:eastAsia="仿宋"/>
          <w:b w:val="1"/>
          <w:bCs w:val="1"/>
          <w:sz w:val="28"/>
          <w:szCs w:val="28"/>
          <w:rtl w:val="0"/>
          <w:lang w:val="zh-TW" w:eastAsia="zh-TW"/>
        </w:rPr>
        <w:t>第七条</w:t>
      </w:r>
      <w:r>
        <w:rPr>
          <w:rFonts w:ascii="仿宋" w:cs="仿宋" w:hAnsi="仿宋" w:eastAsia="仿宋"/>
          <w:sz w:val="28"/>
          <w:szCs w:val="28"/>
          <w:rtl w:val="0"/>
          <w:lang w:val="zh-TW" w:eastAsia="zh-TW"/>
        </w:rPr>
        <w:t xml:space="preserve">  为保证评选的广泛性和权威性，</w:t>
      </w:r>
      <w:r>
        <w:rPr>
          <w:rFonts w:ascii="仿宋" w:cs="仿宋" w:hAnsi="仿宋" w:eastAsia="仿宋"/>
          <w:sz w:val="28"/>
          <w:szCs w:val="28"/>
          <w:rtl w:val="0"/>
          <w:lang w:val="en-US"/>
        </w:rPr>
        <w:t>“</w:t>
      </w:r>
      <w:r>
        <w:rPr>
          <w:rFonts w:ascii="仿宋" w:cs="仿宋" w:hAnsi="仿宋" w:eastAsia="仿宋"/>
          <w:sz w:val="28"/>
          <w:szCs w:val="28"/>
          <w:rtl w:val="0"/>
          <w:lang w:val="zh-TW" w:eastAsia="zh-TW"/>
        </w:rPr>
        <w:t>山东大学五四青年科学奖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在每一类别的各个组别上设定比例，博士生、硕士生、本科生的奖项比例为</w:t>
      </w:r>
      <w:r>
        <w:rPr>
          <w:rFonts w:ascii="仿宋" w:cs="仿宋" w:hAnsi="仿宋" w:eastAsia="仿宋"/>
          <w:sz w:val="28"/>
          <w:szCs w:val="28"/>
          <w:rtl w:val="0"/>
          <w:lang w:val="en-US"/>
        </w:rPr>
        <w:t>3:2:1</w:t>
      </w:r>
      <w:r>
        <w:rPr>
          <w:rFonts w:ascii="仿宋" w:cs="仿宋" w:hAnsi="仿宋" w:eastAsia="仿宋"/>
          <w:sz w:val="28"/>
          <w:szCs w:val="28"/>
          <w:rtl w:val="0"/>
          <w:lang w:val="zh-TW" w:eastAsia="zh-TW"/>
        </w:rPr>
        <w:t>。文、理、工、医每一类别获奖者不超过</w:t>
      </w:r>
      <w:r>
        <w:rPr>
          <w:rFonts w:ascii="仿宋" w:cs="仿宋" w:hAnsi="仿宋" w:eastAsia="仿宋"/>
          <w:sz w:val="28"/>
          <w:szCs w:val="28"/>
          <w:rtl w:val="0"/>
          <w:lang w:val="en-US"/>
        </w:rPr>
        <w:t>8</w:t>
      </w:r>
      <w:r>
        <w:rPr>
          <w:rFonts w:ascii="仿宋" w:cs="仿宋" w:hAnsi="仿宋" w:eastAsia="仿宋"/>
          <w:sz w:val="28"/>
          <w:szCs w:val="28"/>
          <w:rtl w:val="0"/>
          <w:lang w:val="zh-TW" w:eastAsia="zh-TW"/>
        </w:rPr>
        <w:t>名，总体获奖人数不超过</w:t>
      </w:r>
      <w:r>
        <w:rPr>
          <w:rFonts w:ascii="仿宋" w:cs="仿宋" w:hAnsi="仿宋" w:eastAsia="仿宋"/>
          <w:sz w:val="28"/>
          <w:szCs w:val="28"/>
          <w:rtl w:val="0"/>
          <w:lang w:val="en-US"/>
        </w:rPr>
        <w:t>32</w:t>
      </w:r>
      <w:r>
        <w:rPr>
          <w:rFonts w:ascii="仿宋" w:cs="仿宋" w:hAnsi="仿宋" w:eastAsia="仿宋"/>
          <w:sz w:val="28"/>
          <w:szCs w:val="28"/>
          <w:rtl w:val="0"/>
          <w:lang w:val="zh-TW" w:eastAsia="zh-TW"/>
        </w:rPr>
        <w:t>人。</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第八条</w:t>
      </w:r>
      <w:r>
        <w:rPr>
          <w:rFonts w:ascii="仿宋" w:cs="仿宋" w:hAnsi="仿宋" w:eastAsia="仿宋"/>
          <w:sz w:val="28"/>
          <w:szCs w:val="28"/>
          <w:rtl w:val="0"/>
          <w:lang w:val="en-US"/>
        </w:rPr>
        <w:t xml:space="preserve">  “</w:t>
      </w:r>
      <w:r>
        <w:rPr>
          <w:rFonts w:ascii="仿宋" w:cs="仿宋" w:hAnsi="仿宋" w:eastAsia="仿宋"/>
          <w:sz w:val="28"/>
          <w:szCs w:val="28"/>
          <w:rtl w:val="0"/>
          <w:lang w:val="zh-TW" w:eastAsia="zh-TW"/>
        </w:rPr>
        <w:t>山东大学五四青年科学奖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获得者</w:t>
      </w:r>
      <w:r>
        <w:rPr>
          <w:rFonts w:ascii="仿宋" w:cs="仿宋" w:hAnsi="仿宋" w:eastAsia="仿宋"/>
          <w:sz w:val="28"/>
          <w:szCs w:val="28"/>
          <w:rtl w:val="0"/>
          <w:lang w:val="zh-CN" w:eastAsia="zh-CN"/>
        </w:rPr>
        <w:t>与优秀团队成果</w:t>
      </w:r>
      <w:r>
        <w:rPr>
          <w:rFonts w:ascii="仿宋" w:cs="仿宋" w:hAnsi="仿宋" w:eastAsia="仿宋"/>
          <w:sz w:val="28"/>
          <w:szCs w:val="28"/>
          <w:rtl w:val="0"/>
          <w:lang w:val="zh-TW" w:eastAsia="zh-TW"/>
        </w:rPr>
        <w:t>将获得</w:t>
      </w:r>
      <w:r>
        <w:rPr>
          <w:rFonts w:ascii="仿宋" w:cs="仿宋" w:hAnsi="仿宋" w:eastAsia="仿宋"/>
          <w:sz w:val="28"/>
          <w:szCs w:val="28"/>
          <w:rtl w:val="0"/>
          <w:lang w:val="en-US"/>
        </w:rPr>
        <w:t>“</w:t>
      </w:r>
      <w:r>
        <w:rPr>
          <w:rFonts w:ascii="仿宋" w:cs="仿宋" w:hAnsi="仿宋" w:eastAsia="仿宋"/>
          <w:sz w:val="28"/>
          <w:szCs w:val="28"/>
          <w:rtl w:val="0"/>
          <w:lang w:val="zh-TW" w:eastAsia="zh-TW"/>
        </w:rPr>
        <w:t>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CN" w:eastAsia="zh-CN"/>
        </w:rPr>
        <w:t>与</w:t>
      </w:r>
      <w:r>
        <w:rPr>
          <w:rFonts w:ascii="仿宋" w:cs="仿宋" w:hAnsi="仿宋" w:eastAsia="仿宋"/>
          <w:sz w:val="28"/>
          <w:szCs w:val="28"/>
          <w:rtl w:val="0"/>
          <w:lang w:val="zh-CN" w:eastAsia="zh-CN"/>
        </w:rPr>
        <w:t>“</w:t>
      </w:r>
      <w:r>
        <w:rPr>
          <w:rFonts w:ascii="仿宋" w:cs="仿宋" w:hAnsi="仿宋" w:eastAsia="仿宋"/>
          <w:sz w:val="28"/>
          <w:szCs w:val="28"/>
          <w:rtl w:val="0"/>
          <w:lang w:val="zh-CN" w:eastAsia="zh-CN"/>
        </w:rPr>
        <w:t>优秀成果奖</w:t>
      </w:r>
      <w:r>
        <w:rPr>
          <w:rFonts w:ascii="仿宋" w:cs="仿宋" w:hAnsi="仿宋" w:eastAsia="仿宋"/>
          <w:sz w:val="28"/>
          <w:szCs w:val="28"/>
          <w:rtl w:val="0"/>
          <w:lang w:val="zh-CN" w:eastAsia="zh-CN"/>
        </w:rPr>
        <w:t>”</w:t>
      </w:r>
      <w:r>
        <w:rPr>
          <w:rFonts w:ascii="仿宋" w:cs="仿宋" w:hAnsi="仿宋" w:eastAsia="仿宋"/>
          <w:sz w:val="28"/>
          <w:szCs w:val="28"/>
          <w:rtl w:val="0"/>
          <w:lang w:val="zh-TW" w:eastAsia="zh-TW"/>
        </w:rPr>
        <w:t>证书。</w:t>
      </w:r>
    </w:p>
    <w:p>
      <w:pPr>
        <w:pStyle w:val="Normal.0"/>
        <w:spacing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第二章 评选活动的参评对象</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第九条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评选活动的参评者，必须是山东大学在读本科生、硕士生或者博士生，并凭借本科、硕士或者博士阶段的研究成果和发表作品参加山东大学第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w:t>
      </w:r>
      <w:r>
        <w:rPr>
          <w:rFonts w:ascii="仿宋" w:cs="仿宋" w:hAnsi="仿宋" w:eastAsia="仿宋"/>
          <w:sz w:val="28"/>
          <w:szCs w:val="28"/>
          <w:rtl w:val="0"/>
          <w:lang w:val="zh-CN" w:eastAsia="zh-CN"/>
        </w:rPr>
        <w:t>“</w:t>
      </w:r>
      <w:r>
        <w:rPr>
          <w:rFonts w:ascii="仿宋" w:cs="仿宋" w:hAnsi="仿宋" w:eastAsia="仿宋"/>
          <w:sz w:val="28"/>
          <w:szCs w:val="28"/>
          <w:rtl w:val="0"/>
          <w:lang w:val="zh-CN" w:eastAsia="zh-CN"/>
        </w:rPr>
        <w:t>五四</w:t>
      </w:r>
      <w:r>
        <w:rPr>
          <w:rFonts w:ascii="仿宋" w:cs="仿宋" w:hAnsi="仿宋" w:eastAsia="仿宋"/>
          <w:sz w:val="28"/>
          <w:szCs w:val="28"/>
          <w:rtl w:val="0"/>
          <w:lang w:val="zh-CN" w:eastAsia="zh-CN"/>
        </w:rPr>
        <w:t>”</w:t>
      </w:r>
      <w:r>
        <w:rPr>
          <w:rFonts w:ascii="仿宋" w:cs="仿宋" w:hAnsi="仿宋" w:eastAsia="仿宋"/>
          <w:sz w:val="28"/>
          <w:szCs w:val="28"/>
          <w:rtl w:val="0"/>
          <w:lang w:val="zh-CN" w:eastAsia="zh-CN"/>
        </w:rPr>
        <w:t>青年优秀成果奖参评团队成员要求同上。</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第十条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评选活动的参评者参照本办法的各项规定，服从山东大学第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评选活动组织委员会的各项安排。</w:t>
      </w:r>
    </w:p>
    <w:p>
      <w:pPr>
        <w:pStyle w:val="Normal.0"/>
        <w:spacing w:line="360" w:lineRule="auto"/>
        <w:ind w:firstLine="57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第三章  评审委员会</w:t>
      </w:r>
    </w:p>
    <w:p>
      <w:pPr>
        <w:pStyle w:val="Normal.0"/>
        <w:spacing w:line="360" w:lineRule="auto"/>
        <w:ind w:firstLine="570"/>
        <w:rPr>
          <w:rFonts w:ascii="仿宋" w:cs="仿宋" w:hAnsi="仿宋" w:eastAsia="仿宋"/>
          <w:sz w:val="28"/>
          <w:szCs w:val="28"/>
        </w:rPr>
      </w:pPr>
      <w:r>
        <w:rPr>
          <w:rFonts w:ascii="仿宋" w:cs="仿宋" w:hAnsi="仿宋" w:eastAsia="仿宋"/>
          <w:b w:val="1"/>
          <w:bCs w:val="1"/>
          <w:sz w:val="28"/>
          <w:szCs w:val="28"/>
          <w:rtl w:val="0"/>
          <w:lang w:val="zh-TW" w:eastAsia="zh-TW"/>
        </w:rPr>
        <w:t>第十一条</w:t>
      </w: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评审委员会参须满足以下原则：</w:t>
      </w:r>
    </w:p>
    <w:p>
      <w:pPr>
        <w:pStyle w:val="Normal.0"/>
        <w:spacing w:line="360" w:lineRule="auto"/>
        <w:rPr>
          <w:rFonts w:ascii="仿宋" w:cs="仿宋" w:hAnsi="仿宋" w:eastAsia="仿宋"/>
          <w:color w:val="ff0000"/>
          <w:sz w:val="28"/>
          <w:szCs w:val="28"/>
          <w:u w:color="ff0000"/>
        </w:rPr>
      </w:pPr>
      <w:r>
        <w:rPr>
          <w:rFonts w:ascii="仿宋" w:cs="仿宋" w:hAnsi="仿宋" w:eastAsia="仿宋"/>
          <w:sz w:val="28"/>
          <w:szCs w:val="28"/>
          <w:rtl w:val="0"/>
          <w:lang w:val="zh-TW" w:eastAsia="zh-TW"/>
        </w:rPr>
        <w:t xml:space="preserve">   （一）专家原则：终评委员会由共青团山东大学委员会与山东大学学术研究部共同邀请校内外专家学者组成，邀请对象须为</w:t>
      </w:r>
      <w:r>
        <w:rPr>
          <w:rFonts w:ascii="仿宋" w:cs="仿宋" w:hAnsi="仿宋" w:eastAsia="仿宋"/>
          <w:sz w:val="28"/>
          <w:szCs w:val="28"/>
          <w:rtl w:val="0"/>
          <w:lang w:val="en-US"/>
        </w:rPr>
        <w:t>“</w:t>
      </w:r>
      <w:r>
        <w:rPr>
          <w:rFonts w:ascii="仿宋" w:cs="仿宋" w:hAnsi="仿宋" w:eastAsia="仿宋"/>
          <w:sz w:val="28"/>
          <w:szCs w:val="28"/>
          <w:rtl w:val="0"/>
          <w:lang w:val="zh-TW" w:eastAsia="zh-TW"/>
        </w:rPr>
        <w:t>五四青年科学奖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候选人相关专业领域的专家学者。</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（二）回避原则：</w:t>
      </w:r>
      <w:r>
        <w:rPr>
          <w:rFonts w:ascii="仿宋" w:cs="仿宋" w:hAnsi="仿宋" w:eastAsia="仿宋"/>
          <w:sz w:val="28"/>
          <w:szCs w:val="28"/>
          <w:rtl w:val="0"/>
          <w:lang w:val="en-US"/>
        </w:rPr>
        <w:t>“</w:t>
      </w:r>
      <w:r>
        <w:rPr>
          <w:rFonts w:ascii="仿宋" w:cs="仿宋" w:hAnsi="仿宋" w:eastAsia="仿宋"/>
          <w:sz w:val="28"/>
          <w:szCs w:val="28"/>
          <w:rtl w:val="0"/>
          <w:lang w:val="zh-TW" w:eastAsia="zh-TW"/>
        </w:rPr>
        <w:t>五四青年科学奖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候选人的导师或者导师组成员不能成为终评委员会成员。</w:t>
      </w:r>
    </w:p>
    <w:p>
      <w:pPr>
        <w:pStyle w:val="Normal.0"/>
        <w:spacing w:line="360" w:lineRule="auto"/>
        <w:rPr>
          <w:rFonts w:ascii="仿宋" w:cs="仿宋" w:hAnsi="仿宋" w:eastAsia="仿宋"/>
          <w:b w:val="1"/>
          <w:bCs w:val="1"/>
          <w:sz w:val="28"/>
          <w:szCs w:val="28"/>
          <w:lang w:val="zh-TW" w:eastAsia="zh-TW"/>
        </w:rPr>
      </w:pPr>
      <w:r>
        <w:rPr>
          <w:rFonts w:ascii="仿宋" w:cs="仿宋" w:hAnsi="仿宋" w:eastAsia="仿宋"/>
          <w:sz w:val="28"/>
          <w:szCs w:val="28"/>
          <w:rtl w:val="0"/>
          <w:lang w:val="zh-TW" w:eastAsia="zh-TW"/>
        </w:rPr>
        <w:t xml:space="preserve">   （三）公开原则：终评委员会成员接受校内监督。</w:t>
      </w:r>
    </w:p>
    <w:p>
      <w:pPr>
        <w:pStyle w:val="Normal.0"/>
        <w:spacing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第四章  评选活动的组织流程</w:t>
      </w:r>
    </w:p>
    <w:p>
      <w:pPr>
        <w:pStyle w:val="Normal.0"/>
        <w:spacing w:line="360" w:lineRule="auto"/>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 xml:space="preserve">    第十二条  学院组织报名</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评选活动报名采取学院推荐的方式，各培养单位团委结合实际情况，确定</w:t>
      </w:r>
      <w:r>
        <w:rPr>
          <w:rFonts w:ascii="仿宋" w:cs="仿宋" w:hAnsi="仿宋" w:eastAsia="仿宋"/>
          <w:sz w:val="28"/>
          <w:szCs w:val="28"/>
          <w:rtl w:val="0"/>
          <w:lang w:val="zh-CN" w:eastAsia="zh-CN"/>
        </w:rPr>
        <w:t>至少</w:t>
      </w:r>
      <w:r>
        <w:rPr>
          <w:rFonts w:ascii="仿宋" w:cs="仿宋" w:hAnsi="仿宋" w:eastAsia="仿宋"/>
          <w:sz w:val="28"/>
          <w:szCs w:val="28"/>
          <w:rtl w:val="0"/>
          <w:lang w:val="zh-CN" w:eastAsia="zh-CN"/>
        </w:rPr>
        <w:t>1</w:t>
      </w:r>
      <w:r>
        <w:rPr>
          <w:rFonts w:ascii="仿宋" w:cs="仿宋" w:hAnsi="仿宋" w:eastAsia="仿宋"/>
          <w:sz w:val="28"/>
          <w:szCs w:val="28"/>
          <w:rtl w:val="0"/>
          <w:lang w:val="zh-TW" w:eastAsia="zh-TW"/>
        </w:rPr>
        <w:t>名候选人选</w:t>
      </w:r>
      <w:r>
        <w:rPr>
          <w:rFonts w:ascii="仿宋" w:cs="仿宋" w:hAnsi="仿宋" w:eastAsia="仿宋"/>
          <w:sz w:val="28"/>
          <w:szCs w:val="28"/>
          <w:rtl w:val="0"/>
          <w:lang w:val="zh-CN" w:eastAsia="zh-CN"/>
        </w:rPr>
        <w:t>或一支优秀成果团队</w:t>
      </w:r>
      <w:r>
        <w:rPr>
          <w:rFonts w:ascii="仿宋" w:cs="仿宋" w:hAnsi="仿宋" w:eastAsia="仿宋"/>
          <w:sz w:val="28"/>
          <w:szCs w:val="28"/>
          <w:rtl w:val="0"/>
          <w:lang w:val="zh-TW" w:eastAsia="zh-TW"/>
        </w:rPr>
        <w:t>，将相关材料报送至校团委。</w:t>
      </w:r>
    </w:p>
    <w:p>
      <w:pPr>
        <w:pStyle w:val="Normal.0"/>
        <w:spacing w:line="360" w:lineRule="auto"/>
        <w:rPr>
          <w:rFonts w:ascii="仿宋" w:cs="仿宋" w:hAnsi="仿宋" w:eastAsia="仿宋"/>
          <w:sz w:val="28"/>
          <w:szCs w:val="28"/>
          <w:lang w:val="zh-TW" w:eastAsia="zh-TW"/>
        </w:rPr>
      </w:pPr>
      <w:r>
        <w:rPr>
          <w:rFonts w:ascii="仿宋" w:cs="仿宋" w:hAnsi="仿宋" w:eastAsia="仿宋"/>
          <w:sz w:val="28"/>
          <w:szCs w:val="28"/>
          <w:rtl w:val="0"/>
          <w:lang w:val="zh-TW" w:eastAsia="zh-TW"/>
        </w:rPr>
        <w:t xml:space="preserve">    报名必须在组委会规定的时间内提交各阶段的资料，否则将不能进入初评和终审环节。</w:t>
      </w:r>
    </w:p>
    <w:p>
      <w:pPr>
        <w:pStyle w:val="Normal.0"/>
        <w:spacing w:line="360" w:lineRule="auto"/>
        <w:rPr>
          <w:rFonts w:ascii="仿宋" w:cs="仿宋" w:hAnsi="仿宋" w:eastAsia="仿宋"/>
          <w:color w:val="ff0000"/>
          <w:sz w:val="28"/>
          <w:szCs w:val="28"/>
          <w:u w:color="ff0000"/>
          <w:lang w:val="zh-TW" w:eastAsia="zh-TW"/>
        </w:rPr>
      </w:pPr>
      <w:r>
        <w:rPr>
          <w:rFonts w:ascii="仿宋" w:cs="仿宋" w:hAnsi="仿宋" w:eastAsia="仿宋"/>
          <w:sz w:val="28"/>
          <w:szCs w:val="28"/>
          <w:rtl w:val="0"/>
          <w:lang w:val="zh-TW" w:eastAsia="zh-TW"/>
        </w:rPr>
        <w:t xml:space="preserve">    报名时，参评者须到所在院系负责学术科研的办公室审核提交资料，并由院系分管研究生教学副院长核实后签字并加盖院系公章。</w:t>
      </w:r>
    </w:p>
    <w:p>
      <w:pPr>
        <w:pStyle w:val="Normal.0"/>
        <w:spacing w:line="360" w:lineRule="auto"/>
        <w:ind w:firstLine="560"/>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第十三条 学校初评</w:t>
      </w:r>
    </w:p>
    <w:p>
      <w:pPr>
        <w:pStyle w:val="Normal.0"/>
        <w:spacing w:line="360" w:lineRule="auto"/>
        <w:rPr>
          <w:rFonts w:ascii="仿宋" w:cs="仿宋" w:hAnsi="仿宋" w:eastAsia="仿宋"/>
          <w:sz w:val="28"/>
          <w:szCs w:val="28"/>
          <w:lang w:val="zh-TW" w:eastAsia="zh-TW"/>
        </w:rPr>
      </w:pPr>
      <w:r>
        <w:rPr>
          <w:rFonts w:ascii="仿宋" w:cs="仿宋" w:hAnsi="仿宋" w:eastAsia="仿宋"/>
          <w:sz w:val="28"/>
          <w:szCs w:val="28"/>
          <w:rtl w:val="0"/>
          <w:lang w:val="zh-TW" w:eastAsia="zh-TW"/>
        </w:rPr>
        <w:t xml:space="preserve">    由学校初审委员会，针对各学院申报材料进行初次审核，确保材料真实、完整后，参照本评选办法进行初选，确定学校终评入围名单。</w:t>
      </w:r>
    </w:p>
    <w:p>
      <w:pPr>
        <w:pStyle w:val="Normal.0"/>
        <w:spacing w:line="360" w:lineRule="auto"/>
        <w:rPr>
          <w:rFonts w:ascii="仿宋" w:cs="仿宋" w:hAnsi="仿宋" w:eastAsia="仿宋"/>
          <w:sz w:val="28"/>
          <w:szCs w:val="28"/>
          <w:lang w:val="zh-TW" w:eastAsia="zh-TW"/>
        </w:rPr>
      </w:pPr>
      <w:r>
        <w:rPr>
          <w:rFonts w:ascii="仿宋" w:cs="仿宋" w:hAnsi="仿宋" w:eastAsia="仿宋"/>
          <w:b w:val="1"/>
          <w:bCs w:val="1"/>
          <w:sz w:val="28"/>
          <w:szCs w:val="28"/>
          <w:rtl w:val="0"/>
          <w:lang w:val="zh-TW" w:eastAsia="zh-TW"/>
        </w:rPr>
        <w:t xml:space="preserve">    第十四条  学校终评</w:t>
      </w:r>
    </w:p>
    <w:p>
      <w:pPr>
        <w:pStyle w:val="Normal.0"/>
        <w:spacing w:line="360" w:lineRule="auto"/>
        <w:rPr>
          <w:rFonts w:ascii="仿宋" w:cs="仿宋" w:hAnsi="仿宋" w:eastAsia="仿宋"/>
          <w:sz w:val="28"/>
          <w:szCs w:val="28"/>
          <w:lang w:val="zh-TW" w:eastAsia="zh-TW"/>
        </w:rPr>
      </w:pPr>
      <w:r>
        <w:rPr>
          <w:rFonts w:ascii="仿宋" w:cs="仿宋" w:hAnsi="仿宋" w:eastAsia="仿宋"/>
          <w:sz w:val="28"/>
          <w:szCs w:val="28"/>
          <w:rtl w:val="0"/>
          <w:lang w:val="zh-TW" w:eastAsia="zh-TW"/>
        </w:rPr>
        <w:t xml:space="preserve">    由校内外专家学者组成终评委员会，按照博士生、硕士生和本科生三个组别，根据评选标准及办法对申报人申报材料进行评审，最终评出各奖项。评审方式为打分及投票评定。</w:t>
      </w:r>
    </w:p>
    <w:p>
      <w:pPr>
        <w:pStyle w:val="Normal.0"/>
        <w:spacing w:line="360" w:lineRule="auto"/>
        <w:rPr>
          <w:rFonts w:ascii="仿宋" w:cs="仿宋" w:hAnsi="仿宋" w:eastAsia="仿宋"/>
          <w:sz w:val="28"/>
          <w:szCs w:val="28"/>
          <w:lang w:val="zh-TW" w:eastAsia="zh-TW"/>
        </w:rPr>
      </w:pPr>
      <w:r>
        <w:rPr>
          <w:rFonts w:ascii="仿宋" w:cs="仿宋" w:hAnsi="仿宋" w:eastAsia="仿宋"/>
          <w:b w:val="1"/>
          <w:bCs w:val="1"/>
          <w:sz w:val="28"/>
          <w:szCs w:val="28"/>
          <w:rtl w:val="0"/>
          <w:lang w:val="zh-TW" w:eastAsia="zh-TW"/>
        </w:rPr>
        <w:t xml:space="preserve">    第十五条</w:t>
      </w:r>
      <w:r>
        <w:rPr>
          <w:rFonts w:ascii="仿宋" w:cs="仿宋" w:hAnsi="仿宋" w:eastAsia="仿宋"/>
          <w:sz w:val="28"/>
          <w:szCs w:val="28"/>
          <w:rtl w:val="0"/>
          <w:lang w:val="zh-TW" w:eastAsia="zh-TW"/>
        </w:rPr>
        <w:t xml:space="preserve">  终评结果接受全校师生的监督。评审后，对获奖人申报材料进行公示，对公示无异议的获奖者颁发获奖证书。</w:t>
      </w:r>
    </w:p>
    <w:p>
      <w:pPr>
        <w:pStyle w:val="Normal.0"/>
        <w:spacing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第五章  评选标准及办法</w:t>
      </w:r>
    </w:p>
    <w:p>
      <w:pPr>
        <w:pStyle w:val="Normal.0"/>
        <w:spacing w:line="360" w:lineRule="auto"/>
        <w:rPr>
          <w:rFonts w:ascii="仿宋" w:cs="仿宋" w:hAnsi="仿宋" w:eastAsia="仿宋"/>
          <w:sz w:val="28"/>
          <w:szCs w:val="28"/>
          <w:lang w:val="zh-TW" w:eastAsia="zh-TW"/>
        </w:rPr>
      </w:pPr>
      <w:r>
        <w:rPr>
          <w:rFonts w:ascii="仿宋" w:cs="仿宋" w:hAnsi="仿宋" w:eastAsia="仿宋"/>
          <w:b w:val="1"/>
          <w:bCs w:val="1"/>
          <w:sz w:val="28"/>
          <w:szCs w:val="28"/>
          <w:rtl w:val="0"/>
          <w:lang w:val="zh-TW" w:eastAsia="zh-TW"/>
        </w:rPr>
        <w:t xml:space="preserve">    第十六条</w:t>
      </w:r>
      <w:r>
        <w:rPr>
          <w:rFonts w:ascii="仿宋" w:cs="仿宋" w:hAnsi="仿宋" w:eastAsia="仿宋"/>
          <w:sz w:val="28"/>
          <w:szCs w:val="28"/>
          <w:rtl w:val="0"/>
          <w:lang w:val="zh-TW" w:eastAsia="zh-TW"/>
        </w:rPr>
        <w:t xml:space="preserve">  所有参评的学术成果，参评者原则上为独立作者或第一作者。</w:t>
      </w:r>
    </w:p>
    <w:p>
      <w:pPr>
        <w:pStyle w:val="Normal.0"/>
        <w:spacing w:line="360" w:lineRule="auto"/>
        <w:ind w:firstLine="585"/>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 xml:space="preserve">第十七条  </w:t>
      </w:r>
      <w:r>
        <w:rPr>
          <w:rFonts w:ascii="仿宋" w:cs="仿宋" w:hAnsi="仿宋" w:eastAsia="仿宋"/>
          <w:b w:val="1"/>
          <w:bCs w:val="1"/>
          <w:sz w:val="28"/>
          <w:szCs w:val="28"/>
          <w:rtl w:val="0"/>
          <w:lang w:val="zh-CN" w:eastAsia="zh-CN"/>
        </w:rPr>
        <w:t>青年科学奖</w:t>
      </w:r>
      <w:r>
        <w:rPr>
          <w:rFonts w:ascii="仿宋" w:cs="仿宋" w:hAnsi="仿宋" w:eastAsia="仿宋"/>
          <w:b w:val="1"/>
          <w:bCs w:val="1"/>
          <w:sz w:val="28"/>
          <w:szCs w:val="28"/>
          <w:rtl w:val="0"/>
          <w:lang w:val="zh-CN" w:eastAsia="zh-CN"/>
        </w:rPr>
        <w:t>初评标准</w:t>
      </w:r>
    </w:p>
    <w:p>
      <w:pPr>
        <w:pStyle w:val="Normal.0"/>
        <w:spacing w:line="360" w:lineRule="auto"/>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 xml:space="preserve">   （一）理工类别初评标准</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1</w:t>
      </w:r>
      <w:r>
        <w:rPr>
          <w:rFonts w:ascii="仿宋" w:cs="仿宋" w:hAnsi="仿宋" w:eastAsia="仿宋"/>
          <w:sz w:val="28"/>
          <w:szCs w:val="28"/>
          <w:rtl w:val="0"/>
          <w:lang w:val="zh-TW" w:eastAsia="zh-TW"/>
        </w:rPr>
        <w:t>、学术论文及专利</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1</w:t>
      </w:r>
      <w:r>
        <w:rPr>
          <w:rFonts w:ascii="仿宋" w:cs="仿宋" w:hAnsi="仿宋" w:eastAsia="仿宋"/>
          <w:sz w:val="28"/>
          <w:szCs w:val="28"/>
          <w:rtl w:val="0"/>
          <w:lang w:val="zh-TW" w:eastAsia="zh-TW"/>
        </w:rPr>
        <w:t>）</w:t>
      </w:r>
      <w:r>
        <w:rPr>
          <w:rFonts w:ascii="仿宋" w:cs="仿宋" w:hAnsi="仿宋" w:eastAsia="仿宋"/>
          <w:sz w:val="28"/>
          <w:szCs w:val="28"/>
          <w:rtl w:val="0"/>
          <w:lang w:val="en-US"/>
        </w:rPr>
        <w:t>SCI</w:t>
      </w:r>
      <w:r>
        <w:rPr>
          <w:rFonts w:ascii="仿宋" w:cs="仿宋" w:hAnsi="仿宋" w:eastAsia="仿宋"/>
          <w:sz w:val="28"/>
          <w:szCs w:val="28"/>
          <w:rtl w:val="0"/>
          <w:lang w:val="zh-TW" w:eastAsia="zh-TW"/>
        </w:rPr>
        <w:t>收录的论文基准分：</w:t>
      </w:r>
      <w:r>
        <w:rPr>
          <w:rFonts w:ascii="仿宋" w:cs="仿宋" w:hAnsi="仿宋" w:eastAsia="仿宋"/>
          <w:sz w:val="28"/>
          <w:szCs w:val="28"/>
          <w:rtl w:val="0"/>
          <w:lang w:val="en-US"/>
        </w:rPr>
        <w:t>SCI</w:t>
      </w:r>
      <w:r>
        <w:rPr>
          <w:rFonts w:ascii="仿宋" w:cs="仿宋" w:hAnsi="仿宋" w:eastAsia="仿宋"/>
          <w:sz w:val="28"/>
          <w:szCs w:val="28"/>
          <w:rtl w:val="0"/>
          <w:lang w:val="zh-TW" w:eastAsia="zh-TW"/>
        </w:rPr>
        <w:t>收入的论文影响因子</w:t>
      </w:r>
      <w:r>
        <w:rPr>
          <w:rFonts w:ascii="仿宋" w:cs="仿宋" w:hAnsi="仿宋" w:eastAsia="仿宋"/>
          <w:sz w:val="28"/>
          <w:szCs w:val="28"/>
          <w:rtl w:val="0"/>
          <w:lang w:val="en-US"/>
        </w:rPr>
        <w:t>0.5</w:t>
      </w:r>
      <w:r>
        <w:rPr>
          <w:rFonts w:ascii="仿宋" w:cs="仿宋" w:hAnsi="仿宋" w:eastAsia="仿宋"/>
          <w:sz w:val="28"/>
          <w:szCs w:val="28"/>
          <w:rtl w:val="0"/>
          <w:lang w:val="zh-TW" w:eastAsia="zh-TW"/>
        </w:rPr>
        <w:t>以下</w:t>
      </w:r>
      <w:r>
        <w:rPr>
          <w:rFonts w:ascii="仿宋" w:cs="仿宋" w:hAnsi="仿宋" w:eastAsia="仿宋"/>
          <w:sz w:val="28"/>
          <w:szCs w:val="28"/>
          <w:rtl w:val="0"/>
          <w:lang w:val="en-US"/>
        </w:rPr>
        <w:t>10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0.5</w:t>
      </w:r>
      <w:r>
        <w:rPr>
          <w:rFonts w:ascii="仿宋" w:cs="仿宋" w:hAnsi="仿宋" w:eastAsia="仿宋"/>
          <w:sz w:val="28"/>
          <w:szCs w:val="28"/>
          <w:rtl w:val="0"/>
          <w:lang w:val="zh-TW" w:eastAsia="zh-TW"/>
        </w:rPr>
        <w:t>到</w:t>
      </w:r>
      <w:r>
        <w:rPr>
          <w:rFonts w:ascii="仿宋" w:cs="仿宋" w:hAnsi="仿宋" w:eastAsia="仿宋"/>
          <w:sz w:val="28"/>
          <w:szCs w:val="28"/>
          <w:rtl w:val="0"/>
          <w:lang w:val="en-US"/>
        </w:rPr>
        <w:t>2.0</w:t>
      </w:r>
      <w:r>
        <w:rPr>
          <w:rFonts w:ascii="仿宋" w:cs="仿宋" w:hAnsi="仿宋" w:eastAsia="仿宋"/>
          <w:sz w:val="28"/>
          <w:szCs w:val="28"/>
          <w:rtl w:val="0"/>
          <w:lang w:val="zh-TW" w:eastAsia="zh-TW"/>
        </w:rPr>
        <w:t>间</w:t>
      </w:r>
      <w:r>
        <w:rPr>
          <w:rFonts w:ascii="仿宋" w:cs="仿宋" w:hAnsi="仿宋" w:eastAsia="仿宋"/>
          <w:sz w:val="28"/>
          <w:szCs w:val="28"/>
          <w:rtl w:val="0"/>
          <w:lang w:val="en-US"/>
        </w:rPr>
        <w:t>15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2.0</w:t>
      </w:r>
      <w:r>
        <w:rPr>
          <w:rFonts w:ascii="仿宋" w:cs="仿宋" w:hAnsi="仿宋" w:eastAsia="仿宋"/>
          <w:sz w:val="28"/>
          <w:szCs w:val="28"/>
          <w:rtl w:val="0"/>
          <w:lang w:val="zh-TW" w:eastAsia="zh-TW"/>
        </w:rPr>
        <w:t>到</w:t>
      </w:r>
      <w:r>
        <w:rPr>
          <w:rFonts w:ascii="仿宋" w:cs="仿宋" w:hAnsi="仿宋" w:eastAsia="仿宋"/>
          <w:sz w:val="28"/>
          <w:szCs w:val="28"/>
          <w:rtl w:val="0"/>
          <w:lang w:val="en-US"/>
        </w:rPr>
        <w:t>4.0</w:t>
      </w:r>
      <w:r>
        <w:rPr>
          <w:rFonts w:ascii="仿宋" w:cs="仿宋" w:hAnsi="仿宋" w:eastAsia="仿宋"/>
          <w:sz w:val="28"/>
          <w:szCs w:val="28"/>
          <w:rtl w:val="0"/>
          <w:lang w:val="zh-TW" w:eastAsia="zh-TW"/>
        </w:rPr>
        <w:t>间</w:t>
      </w:r>
      <w:r>
        <w:rPr>
          <w:rFonts w:ascii="仿宋" w:cs="仿宋" w:hAnsi="仿宋" w:eastAsia="仿宋"/>
          <w:sz w:val="28"/>
          <w:szCs w:val="28"/>
          <w:rtl w:val="0"/>
          <w:lang w:val="en-US"/>
        </w:rPr>
        <w:t>25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4.0</w:t>
      </w:r>
      <w:r>
        <w:rPr>
          <w:rFonts w:ascii="仿宋" w:cs="仿宋" w:hAnsi="仿宋" w:eastAsia="仿宋"/>
          <w:sz w:val="28"/>
          <w:szCs w:val="28"/>
          <w:rtl w:val="0"/>
          <w:lang w:val="zh-TW" w:eastAsia="zh-TW"/>
        </w:rPr>
        <w:t>到</w:t>
      </w:r>
      <w:r>
        <w:rPr>
          <w:rFonts w:ascii="仿宋" w:cs="仿宋" w:hAnsi="仿宋" w:eastAsia="仿宋"/>
          <w:sz w:val="28"/>
          <w:szCs w:val="28"/>
          <w:rtl w:val="0"/>
          <w:lang w:val="en-US"/>
        </w:rPr>
        <w:t>8.0</w:t>
      </w:r>
      <w:r>
        <w:rPr>
          <w:rFonts w:ascii="仿宋" w:cs="仿宋" w:hAnsi="仿宋" w:eastAsia="仿宋"/>
          <w:sz w:val="28"/>
          <w:szCs w:val="28"/>
          <w:rtl w:val="0"/>
          <w:lang w:val="zh-TW" w:eastAsia="zh-TW"/>
        </w:rPr>
        <w:t>间</w:t>
      </w:r>
      <w:r>
        <w:rPr>
          <w:rFonts w:ascii="仿宋" w:cs="仿宋" w:hAnsi="仿宋" w:eastAsia="仿宋"/>
          <w:sz w:val="28"/>
          <w:szCs w:val="28"/>
          <w:rtl w:val="0"/>
          <w:lang w:val="en-US"/>
        </w:rPr>
        <w:t>40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8.0</w:t>
      </w:r>
      <w:r>
        <w:rPr>
          <w:rFonts w:ascii="仿宋" w:cs="仿宋" w:hAnsi="仿宋" w:eastAsia="仿宋"/>
          <w:sz w:val="28"/>
          <w:szCs w:val="28"/>
          <w:rtl w:val="0"/>
          <w:lang w:val="zh-TW" w:eastAsia="zh-TW"/>
        </w:rPr>
        <w:t>以上</w:t>
      </w:r>
      <w:r>
        <w:rPr>
          <w:rFonts w:ascii="仿宋" w:cs="仿宋" w:hAnsi="仿宋" w:eastAsia="仿宋"/>
          <w:sz w:val="28"/>
          <w:szCs w:val="28"/>
          <w:rtl w:val="0"/>
          <w:lang w:val="en-US"/>
        </w:rPr>
        <w:t>60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篇；在其他国际核心刊物收录的论文基准分：</w:t>
      </w:r>
      <w:r>
        <w:rPr>
          <w:rFonts w:ascii="仿宋" w:cs="仿宋" w:hAnsi="仿宋" w:eastAsia="仿宋"/>
          <w:sz w:val="28"/>
          <w:szCs w:val="28"/>
          <w:rtl w:val="0"/>
          <w:lang w:val="en-US"/>
        </w:rPr>
        <w:t>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篇。一般会议论文不予考虑，对于个别影响力较大的国际学术会议论文，经学术委员会或院系科研办认定后，可按其他国际核心刊物收录论文等同对待。</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2</w:t>
      </w:r>
      <w:r>
        <w:rPr>
          <w:rFonts w:ascii="仿宋" w:cs="仿宋" w:hAnsi="仿宋" w:eastAsia="仿宋"/>
          <w:sz w:val="28"/>
          <w:szCs w:val="28"/>
          <w:rtl w:val="0"/>
          <w:lang w:val="zh-TW" w:eastAsia="zh-TW"/>
        </w:rPr>
        <w:t>）发明专利</w:t>
      </w:r>
      <w:r>
        <w:rPr>
          <w:rFonts w:ascii="仿宋" w:cs="仿宋" w:hAnsi="仿宋" w:eastAsia="仿宋"/>
          <w:sz w:val="28"/>
          <w:szCs w:val="28"/>
          <w:rtl w:val="0"/>
          <w:lang w:val="en-US"/>
        </w:rPr>
        <w:t>30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项。该发明专利必须为已授权专利，未授权无效。</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3</w:t>
      </w:r>
      <w:r>
        <w:rPr>
          <w:rFonts w:ascii="仿宋" w:cs="仿宋" w:hAnsi="仿宋" w:eastAsia="仿宋"/>
          <w:sz w:val="28"/>
          <w:szCs w:val="28"/>
          <w:rtl w:val="0"/>
          <w:lang w:val="zh-TW" w:eastAsia="zh-TW"/>
        </w:rPr>
        <w:t>）当参选者总分相同时，以每篇论文基准分</w:t>
      </w:r>
      <w:r>
        <w:rPr>
          <w:rFonts w:ascii="仿宋" w:cs="仿宋" w:hAnsi="仿宋" w:eastAsia="仿宋"/>
          <w:sz w:val="28"/>
          <w:szCs w:val="28"/>
          <w:rtl w:val="0"/>
          <w:lang w:val="en-US"/>
        </w:rPr>
        <w:t>*</w:t>
      </w:r>
      <w:r>
        <w:rPr>
          <w:rFonts w:ascii="仿宋" w:cs="仿宋" w:hAnsi="仿宋" w:eastAsia="仿宋"/>
          <w:sz w:val="28"/>
          <w:szCs w:val="28"/>
          <w:rtl w:val="0"/>
          <w:lang w:val="zh-TW" w:eastAsia="zh-TW"/>
        </w:rPr>
        <w:t>影响因子系数作为加权得分进行评比。</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en-US"/>
        </w:rPr>
        <w:t xml:space="preserve">    2</w:t>
      </w:r>
      <w:r>
        <w:rPr>
          <w:rFonts w:ascii="仿宋" w:cs="仿宋" w:hAnsi="仿宋" w:eastAsia="仿宋"/>
          <w:sz w:val="28"/>
          <w:szCs w:val="28"/>
          <w:rtl w:val="0"/>
          <w:lang w:val="zh-TW" w:eastAsia="zh-TW"/>
        </w:rPr>
        <w:t>、以上标准为原则性标准，如遇到未列出的情况时应由参评者在申请材料中注明。参评者可提出关于将此类学术成果归为何类别何级别进行评选的意见，最终以初评委员会的评定为准。</w:t>
      </w:r>
    </w:p>
    <w:p>
      <w:pPr>
        <w:pStyle w:val="Normal.0"/>
        <w:spacing w:line="360" w:lineRule="auto"/>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 xml:space="preserve">  （二）人文社科类别初评标准</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1</w:t>
      </w:r>
      <w:r>
        <w:rPr>
          <w:rFonts w:ascii="仿宋" w:cs="仿宋" w:hAnsi="仿宋" w:eastAsia="仿宋"/>
          <w:sz w:val="28"/>
          <w:szCs w:val="28"/>
          <w:rtl w:val="0"/>
          <w:lang w:val="zh-TW" w:eastAsia="zh-TW"/>
        </w:rPr>
        <w:t>、学术论文：</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1</w:t>
      </w:r>
      <w:r>
        <w:rPr>
          <w:rFonts w:ascii="仿宋" w:cs="仿宋" w:hAnsi="仿宋" w:eastAsia="仿宋"/>
          <w:sz w:val="28"/>
          <w:szCs w:val="28"/>
          <w:rtl w:val="0"/>
          <w:lang w:val="zh-TW" w:eastAsia="zh-TW"/>
        </w:rPr>
        <w:t>）在国际核心刊物</w:t>
      </w:r>
      <w:r>
        <w:rPr>
          <w:rFonts w:ascii="仿宋" w:cs="仿宋" w:hAnsi="仿宋" w:eastAsia="仿宋"/>
          <w:sz w:val="28"/>
          <w:szCs w:val="28"/>
          <w:rtl w:val="0"/>
          <w:lang w:val="en-US"/>
        </w:rPr>
        <w:t>SSCI</w:t>
      </w:r>
      <w:r>
        <w:rPr>
          <w:rFonts w:ascii="仿宋" w:cs="仿宋" w:hAnsi="仿宋" w:eastAsia="仿宋"/>
          <w:sz w:val="28"/>
          <w:szCs w:val="28"/>
          <w:rtl w:val="0"/>
          <w:lang w:val="zh-TW" w:eastAsia="zh-TW"/>
        </w:rPr>
        <w:t>收录的论文</w:t>
      </w:r>
      <w:r>
        <w:rPr>
          <w:rFonts w:ascii="仿宋" w:cs="仿宋" w:hAnsi="仿宋" w:eastAsia="仿宋"/>
          <w:sz w:val="28"/>
          <w:szCs w:val="28"/>
          <w:rtl w:val="0"/>
          <w:lang w:val="en-US"/>
        </w:rPr>
        <w:t>40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篇；在国内核心刊物</w:t>
      </w:r>
      <w:r>
        <w:rPr>
          <w:rFonts w:ascii="仿宋" w:cs="仿宋" w:hAnsi="仿宋" w:eastAsia="仿宋"/>
          <w:sz w:val="28"/>
          <w:szCs w:val="28"/>
          <w:rtl w:val="0"/>
          <w:lang w:val="en-US"/>
        </w:rPr>
        <w:t>CSSCI</w:t>
      </w:r>
      <w:r>
        <w:rPr>
          <w:rFonts w:ascii="仿宋" w:cs="仿宋" w:hAnsi="仿宋" w:eastAsia="仿宋"/>
          <w:sz w:val="28"/>
          <w:szCs w:val="28"/>
          <w:rtl w:val="0"/>
          <w:lang w:val="zh-TW" w:eastAsia="zh-TW"/>
        </w:rPr>
        <w:t>收录的论文</w:t>
      </w:r>
      <w:r>
        <w:rPr>
          <w:rFonts w:ascii="仿宋" w:cs="仿宋" w:hAnsi="仿宋" w:eastAsia="仿宋"/>
          <w:sz w:val="28"/>
          <w:szCs w:val="28"/>
          <w:rtl w:val="0"/>
          <w:lang w:val="en-US"/>
        </w:rPr>
        <w:t>20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2</w:t>
      </w:r>
      <w:r>
        <w:rPr>
          <w:rFonts w:ascii="仿宋" w:cs="仿宋" w:hAnsi="仿宋" w:eastAsia="仿宋"/>
          <w:sz w:val="28"/>
          <w:szCs w:val="28"/>
          <w:rtl w:val="0"/>
          <w:lang w:val="zh-TW" w:eastAsia="zh-TW"/>
        </w:rPr>
        <w:t>）在国家级报刊的学术、科研、理论版收录的论文分为三等（由初评委员会评定）。一等</w:t>
      </w:r>
      <w:r>
        <w:rPr>
          <w:rFonts w:ascii="仿宋" w:cs="仿宋" w:hAnsi="仿宋" w:eastAsia="仿宋"/>
          <w:sz w:val="28"/>
          <w:szCs w:val="28"/>
          <w:rtl w:val="0"/>
          <w:lang w:val="en-US"/>
        </w:rPr>
        <w:t>10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篇，二等</w:t>
      </w:r>
      <w:r>
        <w:rPr>
          <w:rFonts w:ascii="仿宋" w:cs="仿宋" w:hAnsi="仿宋" w:eastAsia="仿宋"/>
          <w:sz w:val="28"/>
          <w:szCs w:val="28"/>
          <w:rtl w:val="0"/>
          <w:lang w:val="en-US"/>
        </w:rPr>
        <w:t>8</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篇，三等</w:t>
      </w:r>
      <w:r>
        <w:rPr>
          <w:rFonts w:ascii="仿宋" w:cs="仿宋" w:hAnsi="仿宋" w:eastAsia="仿宋"/>
          <w:sz w:val="28"/>
          <w:szCs w:val="28"/>
          <w:rtl w:val="0"/>
          <w:lang w:val="en-US"/>
        </w:rPr>
        <w:t>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2</w:t>
      </w:r>
      <w:r>
        <w:rPr>
          <w:rFonts w:ascii="仿宋" w:cs="仿宋" w:hAnsi="仿宋" w:eastAsia="仿宋"/>
          <w:sz w:val="28"/>
          <w:szCs w:val="28"/>
          <w:rtl w:val="0"/>
          <w:lang w:val="zh-TW" w:eastAsia="zh-TW"/>
        </w:rPr>
        <w:t>、学术著作：</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1</w:t>
      </w:r>
      <w:r>
        <w:rPr>
          <w:rFonts w:ascii="仿宋" w:cs="仿宋" w:hAnsi="仿宋" w:eastAsia="仿宋"/>
          <w:sz w:val="28"/>
          <w:szCs w:val="28"/>
          <w:rtl w:val="0"/>
          <w:lang w:val="zh-TW" w:eastAsia="zh-TW"/>
        </w:rPr>
        <w:t>）学术专著：</w:t>
      </w:r>
      <w:r>
        <w:rPr>
          <w:rFonts w:ascii="仿宋" w:cs="仿宋" w:hAnsi="仿宋" w:eastAsia="仿宋"/>
          <w:sz w:val="28"/>
          <w:szCs w:val="28"/>
          <w:rtl w:val="0"/>
          <w:lang w:val="en-US"/>
        </w:rPr>
        <w:t>30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部。</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2</w:t>
      </w:r>
      <w:r>
        <w:rPr>
          <w:rFonts w:ascii="仿宋" w:cs="仿宋" w:hAnsi="仿宋" w:eastAsia="仿宋"/>
          <w:sz w:val="28"/>
          <w:szCs w:val="28"/>
          <w:rtl w:val="0"/>
          <w:lang w:val="zh-TW" w:eastAsia="zh-TW"/>
        </w:rPr>
        <w:t>）古籍校注、中文编译分为三等（由初评委员会评定）。一等</w:t>
      </w:r>
      <w:r>
        <w:rPr>
          <w:rFonts w:ascii="仿宋" w:cs="仿宋" w:hAnsi="仿宋" w:eastAsia="仿宋"/>
          <w:sz w:val="28"/>
          <w:szCs w:val="28"/>
          <w:rtl w:val="0"/>
          <w:lang w:val="en-US"/>
        </w:rPr>
        <w:t>10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 xml:space="preserve">/ </w:t>
      </w:r>
      <w:r>
        <w:rPr>
          <w:rFonts w:ascii="仿宋" w:cs="仿宋" w:hAnsi="仿宋" w:eastAsia="仿宋"/>
          <w:sz w:val="28"/>
          <w:szCs w:val="28"/>
          <w:rtl w:val="0"/>
          <w:lang w:val="zh-TW" w:eastAsia="zh-TW"/>
        </w:rPr>
        <w:t>部，二等</w:t>
      </w:r>
      <w:r>
        <w:rPr>
          <w:rFonts w:ascii="仿宋" w:cs="仿宋" w:hAnsi="仿宋" w:eastAsia="仿宋"/>
          <w:sz w:val="28"/>
          <w:szCs w:val="28"/>
          <w:rtl w:val="0"/>
          <w:lang w:val="en-US"/>
        </w:rPr>
        <w:t>8</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部，三等</w:t>
      </w:r>
      <w:r>
        <w:rPr>
          <w:rFonts w:ascii="仿宋" w:cs="仿宋" w:hAnsi="仿宋" w:eastAsia="仿宋"/>
          <w:sz w:val="28"/>
          <w:szCs w:val="28"/>
          <w:rtl w:val="0"/>
          <w:lang w:val="en-US"/>
        </w:rPr>
        <w:t>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部。（古籍校注可参考权威专家意见酌情加</w:t>
      </w:r>
      <w:r>
        <w:rPr>
          <w:rFonts w:ascii="仿宋" w:cs="仿宋" w:hAnsi="仿宋" w:eastAsia="仿宋"/>
          <w:sz w:val="28"/>
          <w:szCs w:val="28"/>
          <w:rtl w:val="0"/>
          <w:lang w:val="en-US"/>
        </w:rPr>
        <w:t>2</w:t>
      </w:r>
      <w:r>
        <w:rPr>
          <w:rFonts w:ascii="仿宋" w:cs="仿宋" w:hAnsi="仿宋" w:eastAsia="仿宋"/>
          <w:sz w:val="28"/>
          <w:szCs w:val="28"/>
          <w:rtl w:val="0"/>
          <w:lang w:val="zh-TW" w:eastAsia="zh-TW"/>
        </w:rPr>
        <w:t>－</w:t>
      </w:r>
      <w:r>
        <w:rPr>
          <w:rFonts w:ascii="仿宋" w:cs="仿宋" w:hAnsi="仿宋" w:eastAsia="仿宋"/>
          <w:sz w:val="28"/>
          <w:szCs w:val="28"/>
          <w:rtl w:val="0"/>
          <w:lang w:val="en-US"/>
        </w:rPr>
        <w:t>3</w:t>
      </w:r>
      <w:r>
        <w:rPr>
          <w:rFonts w:ascii="仿宋" w:cs="仿宋" w:hAnsi="仿宋" w:eastAsia="仿宋"/>
          <w:sz w:val="28"/>
          <w:szCs w:val="28"/>
          <w:rtl w:val="0"/>
          <w:lang w:val="zh-TW" w:eastAsia="zh-TW"/>
        </w:rPr>
        <w:t>分）</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3</w:t>
      </w:r>
      <w:r>
        <w:rPr>
          <w:rFonts w:ascii="仿宋" w:cs="仿宋" w:hAnsi="仿宋" w:eastAsia="仿宋"/>
          <w:sz w:val="28"/>
          <w:szCs w:val="28"/>
          <w:rtl w:val="0"/>
          <w:lang w:val="zh-TW" w:eastAsia="zh-TW"/>
        </w:rPr>
        <w:t>）以上是参评者为唯一作者的情况下的评分，如果是多人合编的情况，按照参评者的贡献度折算出相应的分值（由初评委员会评定）。其余情况不算。</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en-US"/>
        </w:rPr>
        <w:t xml:space="preserve">    3</w:t>
      </w:r>
      <w:r>
        <w:rPr>
          <w:rFonts w:ascii="仿宋" w:cs="仿宋" w:hAnsi="仿宋" w:eastAsia="仿宋"/>
          <w:sz w:val="28"/>
          <w:szCs w:val="28"/>
          <w:rtl w:val="0"/>
          <w:lang w:val="zh-TW" w:eastAsia="zh-TW"/>
        </w:rPr>
        <w:t>、以上标准为原则性标准，如遇到未列出的情况时应由参评者在申请材料中注明。参评者可提出关于将此类学术成果归为何类别何级别进行评选的意见，最终以初评委员会的评定为准。</w:t>
      </w:r>
    </w:p>
    <w:p>
      <w:pPr>
        <w:pStyle w:val="Normal.0"/>
        <w:spacing w:line="360" w:lineRule="auto"/>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 xml:space="preserve">   （三）医学类别初评标准</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 xml:space="preserve"> 1</w:t>
      </w:r>
      <w:r>
        <w:rPr>
          <w:rFonts w:ascii="仿宋" w:cs="仿宋" w:hAnsi="仿宋" w:eastAsia="仿宋"/>
          <w:sz w:val="28"/>
          <w:szCs w:val="28"/>
          <w:rtl w:val="0"/>
          <w:lang w:val="zh-TW" w:eastAsia="zh-TW"/>
        </w:rPr>
        <w:t>、学术论文：</w:t>
      </w:r>
    </w:p>
    <w:p>
      <w:pPr>
        <w:pStyle w:val="Normal.0"/>
        <w:numPr>
          <w:ilvl w:val="0"/>
          <w:numId w:val="2"/>
        </w:numPr>
        <w:bidi w:val="0"/>
        <w:spacing w:line="360" w:lineRule="auto"/>
        <w:ind w:right="0"/>
        <w:jc w:val="both"/>
        <w:rPr>
          <w:rFonts w:ascii="仿宋" w:cs="仿宋" w:hAnsi="仿宋" w:eastAsia="仿宋"/>
          <w:sz w:val="28"/>
          <w:szCs w:val="28"/>
          <w:rtl w:val="0"/>
          <w:lang w:val="zh-TW" w:eastAsia="zh-TW"/>
        </w:rPr>
      </w:pPr>
      <w:r>
        <w:rPr>
          <w:rFonts w:ascii="仿宋" w:cs="仿宋" w:hAnsi="仿宋" w:eastAsia="仿宋"/>
          <w:sz w:val="28"/>
          <w:szCs w:val="28"/>
          <w:rtl w:val="0"/>
          <w:lang w:val="zh-TW" w:eastAsia="zh-TW"/>
        </w:rPr>
        <w:t>作为第一作者被</w:t>
      </w:r>
      <w:r>
        <w:rPr>
          <w:rFonts w:ascii="仿宋" w:cs="仿宋" w:hAnsi="仿宋" w:eastAsia="仿宋"/>
          <w:sz w:val="28"/>
          <w:szCs w:val="28"/>
          <w:rtl w:val="0"/>
          <w:lang w:val="en-US"/>
        </w:rPr>
        <w:t>SCI</w:t>
      </w:r>
      <w:r>
        <w:rPr>
          <w:rFonts w:ascii="仿宋" w:cs="仿宋" w:hAnsi="仿宋" w:eastAsia="仿宋"/>
          <w:sz w:val="28"/>
          <w:szCs w:val="28"/>
          <w:rtl w:val="0"/>
          <w:lang w:val="zh-TW" w:eastAsia="zh-TW"/>
        </w:rPr>
        <w:t>收录的论文基准分：</w:t>
      </w:r>
      <w:r>
        <w:rPr>
          <w:rFonts w:ascii="仿宋" w:cs="仿宋" w:hAnsi="仿宋" w:eastAsia="仿宋"/>
          <w:sz w:val="28"/>
          <w:szCs w:val="28"/>
          <w:rtl w:val="0"/>
          <w:lang w:val="en-US"/>
        </w:rPr>
        <w:t>SCI</w:t>
      </w:r>
      <w:r>
        <w:rPr>
          <w:rFonts w:ascii="仿宋" w:cs="仿宋" w:hAnsi="仿宋" w:eastAsia="仿宋"/>
          <w:sz w:val="28"/>
          <w:szCs w:val="28"/>
          <w:rtl w:val="0"/>
          <w:lang w:val="zh-TW" w:eastAsia="zh-TW"/>
        </w:rPr>
        <w:t>收入的论文影响因子</w:t>
      </w:r>
      <w:r>
        <w:rPr>
          <w:rFonts w:ascii="仿宋" w:cs="仿宋" w:hAnsi="仿宋" w:eastAsia="仿宋"/>
          <w:sz w:val="28"/>
          <w:szCs w:val="28"/>
          <w:rtl w:val="0"/>
          <w:lang w:val="en-US"/>
        </w:rPr>
        <w:t>0.5</w:t>
      </w:r>
      <w:r>
        <w:rPr>
          <w:rFonts w:ascii="仿宋" w:cs="仿宋" w:hAnsi="仿宋" w:eastAsia="仿宋"/>
          <w:sz w:val="28"/>
          <w:szCs w:val="28"/>
          <w:rtl w:val="0"/>
          <w:lang w:val="zh-TW" w:eastAsia="zh-TW"/>
        </w:rPr>
        <w:t>以下</w:t>
      </w:r>
      <w:r>
        <w:rPr>
          <w:rFonts w:ascii="仿宋" w:cs="仿宋" w:hAnsi="仿宋" w:eastAsia="仿宋"/>
          <w:sz w:val="28"/>
          <w:szCs w:val="28"/>
          <w:rtl w:val="0"/>
          <w:lang w:val="en-US"/>
        </w:rPr>
        <w:t>10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0.5</w:t>
      </w:r>
      <w:r>
        <w:rPr>
          <w:rFonts w:ascii="仿宋" w:cs="仿宋" w:hAnsi="仿宋" w:eastAsia="仿宋"/>
          <w:sz w:val="28"/>
          <w:szCs w:val="28"/>
          <w:rtl w:val="0"/>
          <w:lang w:val="zh-TW" w:eastAsia="zh-TW"/>
        </w:rPr>
        <w:t>到</w:t>
      </w:r>
      <w:r>
        <w:rPr>
          <w:rFonts w:ascii="仿宋" w:cs="仿宋" w:hAnsi="仿宋" w:eastAsia="仿宋"/>
          <w:sz w:val="28"/>
          <w:szCs w:val="28"/>
          <w:rtl w:val="0"/>
          <w:lang w:val="en-US"/>
        </w:rPr>
        <w:t>2.0</w:t>
      </w:r>
      <w:r>
        <w:rPr>
          <w:rFonts w:ascii="仿宋" w:cs="仿宋" w:hAnsi="仿宋" w:eastAsia="仿宋"/>
          <w:sz w:val="28"/>
          <w:szCs w:val="28"/>
          <w:rtl w:val="0"/>
          <w:lang w:val="zh-TW" w:eastAsia="zh-TW"/>
        </w:rPr>
        <w:t>间</w:t>
      </w:r>
      <w:r>
        <w:rPr>
          <w:rFonts w:ascii="仿宋" w:cs="仿宋" w:hAnsi="仿宋" w:eastAsia="仿宋"/>
          <w:sz w:val="28"/>
          <w:szCs w:val="28"/>
          <w:rtl w:val="0"/>
          <w:lang w:val="en-US"/>
        </w:rPr>
        <w:t>15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2.0</w:t>
      </w:r>
      <w:r>
        <w:rPr>
          <w:rFonts w:ascii="仿宋" w:cs="仿宋" w:hAnsi="仿宋" w:eastAsia="仿宋"/>
          <w:sz w:val="28"/>
          <w:szCs w:val="28"/>
          <w:rtl w:val="0"/>
          <w:lang w:val="zh-TW" w:eastAsia="zh-TW"/>
        </w:rPr>
        <w:t>到</w:t>
      </w:r>
      <w:r>
        <w:rPr>
          <w:rFonts w:ascii="仿宋" w:cs="仿宋" w:hAnsi="仿宋" w:eastAsia="仿宋"/>
          <w:sz w:val="28"/>
          <w:szCs w:val="28"/>
          <w:rtl w:val="0"/>
          <w:lang w:val="en-US"/>
        </w:rPr>
        <w:t>4.0</w:t>
      </w:r>
      <w:r>
        <w:rPr>
          <w:rFonts w:ascii="仿宋" w:cs="仿宋" w:hAnsi="仿宋" w:eastAsia="仿宋"/>
          <w:sz w:val="28"/>
          <w:szCs w:val="28"/>
          <w:rtl w:val="0"/>
          <w:lang w:val="zh-TW" w:eastAsia="zh-TW"/>
        </w:rPr>
        <w:t>间</w:t>
      </w:r>
      <w:r>
        <w:rPr>
          <w:rFonts w:ascii="仿宋" w:cs="仿宋" w:hAnsi="仿宋" w:eastAsia="仿宋"/>
          <w:sz w:val="28"/>
          <w:szCs w:val="28"/>
          <w:rtl w:val="0"/>
          <w:lang w:val="en-US"/>
        </w:rPr>
        <w:t>25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4.0</w:t>
      </w:r>
      <w:r>
        <w:rPr>
          <w:rFonts w:ascii="仿宋" w:cs="仿宋" w:hAnsi="仿宋" w:eastAsia="仿宋"/>
          <w:sz w:val="28"/>
          <w:szCs w:val="28"/>
          <w:rtl w:val="0"/>
          <w:lang w:val="zh-TW" w:eastAsia="zh-TW"/>
        </w:rPr>
        <w:t>到</w:t>
      </w:r>
      <w:r>
        <w:rPr>
          <w:rFonts w:ascii="仿宋" w:cs="仿宋" w:hAnsi="仿宋" w:eastAsia="仿宋"/>
          <w:sz w:val="28"/>
          <w:szCs w:val="28"/>
          <w:rtl w:val="0"/>
          <w:lang w:val="en-US"/>
        </w:rPr>
        <w:t>8.0</w:t>
      </w:r>
      <w:r>
        <w:rPr>
          <w:rFonts w:ascii="仿宋" w:cs="仿宋" w:hAnsi="仿宋" w:eastAsia="仿宋"/>
          <w:sz w:val="28"/>
          <w:szCs w:val="28"/>
          <w:rtl w:val="0"/>
          <w:lang w:val="zh-TW" w:eastAsia="zh-TW"/>
        </w:rPr>
        <w:t>间</w:t>
      </w:r>
      <w:r>
        <w:rPr>
          <w:rFonts w:ascii="仿宋" w:cs="仿宋" w:hAnsi="仿宋" w:eastAsia="仿宋"/>
          <w:sz w:val="28"/>
          <w:szCs w:val="28"/>
          <w:rtl w:val="0"/>
          <w:lang w:val="en-US"/>
        </w:rPr>
        <w:t>40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r>
        <w:rPr>
          <w:rFonts w:ascii="仿宋" w:cs="仿宋" w:hAnsi="仿宋" w:eastAsia="仿宋"/>
          <w:sz w:val="28"/>
          <w:szCs w:val="28"/>
          <w:rtl w:val="0"/>
          <w:lang w:val="en-US"/>
        </w:rPr>
        <w:t>8.0</w:t>
      </w:r>
      <w:r>
        <w:rPr>
          <w:rFonts w:ascii="仿宋" w:cs="仿宋" w:hAnsi="仿宋" w:eastAsia="仿宋"/>
          <w:sz w:val="28"/>
          <w:szCs w:val="28"/>
          <w:rtl w:val="0"/>
          <w:lang w:val="zh-TW" w:eastAsia="zh-TW"/>
        </w:rPr>
        <w:t>以上</w:t>
      </w:r>
      <w:r>
        <w:rPr>
          <w:rFonts w:ascii="仿宋" w:cs="仿宋" w:hAnsi="仿宋" w:eastAsia="仿宋"/>
          <w:sz w:val="28"/>
          <w:szCs w:val="28"/>
          <w:rtl w:val="0"/>
          <w:lang w:val="en-US"/>
        </w:rPr>
        <w:t>60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2</w:t>
      </w:r>
      <w:r>
        <w:rPr>
          <w:rFonts w:ascii="仿宋" w:cs="仿宋" w:hAnsi="仿宋" w:eastAsia="仿宋"/>
          <w:sz w:val="28"/>
          <w:szCs w:val="28"/>
          <w:rtl w:val="0"/>
          <w:lang w:val="zh-TW" w:eastAsia="zh-TW"/>
        </w:rPr>
        <w:t>）在国内核心刊物收录的论文基准分：</w:t>
      </w:r>
      <w:r>
        <w:rPr>
          <w:rFonts w:ascii="仿宋" w:cs="仿宋" w:hAnsi="仿宋" w:eastAsia="仿宋"/>
          <w:sz w:val="28"/>
          <w:szCs w:val="28"/>
          <w:rtl w:val="0"/>
          <w:lang w:val="en-US"/>
        </w:rPr>
        <w:t>3</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篇。</w:t>
      </w:r>
    </w:p>
    <w:p>
      <w:pPr>
        <w:pStyle w:val="Normal.0"/>
        <w:spacing w:line="360" w:lineRule="auto"/>
        <w:ind w:firstLine="490"/>
        <w:rPr>
          <w:rFonts w:ascii="仿宋" w:cs="仿宋" w:hAnsi="仿宋" w:eastAsia="仿宋"/>
          <w:sz w:val="28"/>
          <w:szCs w:val="28"/>
        </w:rPr>
      </w:pPr>
      <w:r>
        <w:rPr>
          <w:rFonts w:ascii="仿宋" w:cs="仿宋" w:hAnsi="仿宋" w:eastAsia="仿宋"/>
          <w:sz w:val="28"/>
          <w:szCs w:val="28"/>
          <w:rtl w:val="0"/>
          <w:lang w:val="zh-TW" w:eastAsia="zh-TW"/>
        </w:rPr>
        <w:t>（</w:t>
      </w:r>
      <w:r>
        <w:rPr>
          <w:rFonts w:ascii="仿宋" w:cs="仿宋" w:hAnsi="仿宋" w:eastAsia="仿宋"/>
          <w:sz w:val="28"/>
          <w:szCs w:val="28"/>
          <w:rtl w:val="0"/>
          <w:lang w:val="en-US"/>
        </w:rPr>
        <w:t>3</w:t>
      </w:r>
      <w:r>
        <w:rPr>
          <w:rFonts w:ascii="仿宋" w:cs="仿宋" w:hAnsi="仿宋" w:eastAsia="仿宋"/>
          <w:sz w:val="28"/>
          <w:szCs w:val="28"/>
          <w:rtl w:val="0"/>
          <w:lang w:val="zh-TW" w:eastAsia="zh-TW"/>
        </w:rPr>
        <w:t>）发明专利</w:t>
      </w:r>
      <w:r>
        <w:rPr>
          <w:rFonts w:ascii="仿宋" w:cs="仿宋" w:hAnsi="仿宋" w:eastAsia="仿宋"/>
          <w:sz w:val="28"/>
          <w:szCs w:val="28"/>
          <w:rtl w:val="0"/>
          <w:lang w:val="en-US"/>
        </w:rPr>
        <w:t>30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项。该发明专利必须为已授权专利，未授权无效。</w:t>
      </w:r>
    </w:p>
    <w:p>
      <w:pPr>
        <w:pStyle w:val="Normal.0"/>
        <w:spacing w:line="360" w:lineRule="auto"/>
        <w:ind w:firstLine="490"/>
        <w:rPr>
          <w:rFonts w:ascii="仿宋" w:cs="仿宋" w:hAnsi="仿宋" w:eastAsia="仿宋"/>
          <w:sz w:val="28"/>
          <w:szCs w:val="28"/>
        </w:rPr>
      </w:pPr>
      <w:r>
        <w:rPr>
          <w:rFonts w:ascii="仿宋" w:cs="仿宋" w:hAnsi="仿宋" w:eastAsia="仿宋"/>
          <w:sz w:val="28"/>
          <w:szCs w:val="28"/>
          <w:rtl w:val="0"/>
          <w:lang w:val="zh-TW" w:eastAsia="zh-TW"/>
        </w:rPr>
        <w:t>（</w:t>
      </w:r>
      <w:r>
        <w:rPr>
          <w:rFonts w:ascii="仿宋" w:cs="仿宋" w:hAnsi="仿宋" w:eastAsia="仿宋"/>
          <w:sz w:val="28"/>
          <w:szCs w:val="28"/>
          <w:rtl w:val="0"/>
          <w:lang w:val="en-US"/>
        </w:rPr>
        <w:t>4</w:t>
      </w:r>
      <w:r>
        <w:rPr>
          <w:rFonts w:ascii="仿宋" w:cs="仿宋" w:hAnsi="仿宋" w:eastAsia="仿宋"/>
          <w:sz w:val="28"/>
          <w:szCs w:val="28"/>
          <w:rtl w:val="0"/>
          <w:lang w:val="zh-TW" w:eastAsia="zh-TW"/>
        </w:rPr>
        <w:t>）当参选者总分相同时，以每篇论文基准分</w:t>
      </w:r>
      <w:r>
        <w:rPr>
          <w:rFonts w:ascii="仿宋" w:cs="仿宋" w:hAnsi="仿宋" w:eastAsia="仿宋"/>
          <w:sz w:val="28"/>
          <w:szCs w:val="28"/>
          <w:rtl w:val="0"/>
          <w:lang w:val="en-US"/>
        </w:rPr>
        <w:t>*</w:t>
      </w:r>
      <w:r>
        <w:rPr>
          <w:rFonts w:ascii="仿宋" w:cs="仿宋" w:hAnsi="仿宋" w:eastAsia="仿宋"/>
          <w:sz w:val="28"/>
          <w:szCs w:val="28"/>
          <w:rtl w:val="0"/>
          <w:lang w:val="zh-TW" w:eastAsia="zh-TW"/>
        </w:rPr>
        <w:t>影响因子系数作为加权得分进行评比。</w:t>
      </w:r>
    </w:p>
    <w:p>
      <w:pPr>
        <w:pStyle w:val="Normal.0"/>
        <w:spacing w:line="360" w:lineRule="auto"/>
        <w:ind w:firstLine="255"/>
        <w:rPr>
          <w:rFonts w:ascii="仿宋" w:cs="仿宋" w:hAnsi="仿宋" w:eastAsia="仿宋"/>
          <w:sz w:val="28"/>
          <w:szCs w:val="28"/>
        </w:rPr>
      </w:pPr>
      <w:r>
        <w:rPr>
          <w:rFonts w:ascii="仿宋" w:cs="仿宋" w:hAnsi="仿宋" w:eastAsia="仿宋"/>
          <w:sz w:val="28"/>
          <w:szCs w:val="28"/>
          <w:rtl w:val="0"/>
          <w:lang w:val="en-US"/>
        </w:rPr>
        <w:t xml:space="preserve">  2</w:t>
      </w:r>
      <w:r>
        <w:rPr>
          <w:rFonts w:ascii="仿宋" w:cs="仿宋" w:hAnsi="仿宋" w:eastAsia="仿宋"/>
          <w:sz w:val="28"/>
          <w:szCs w:val="28"/>
          <w:rtl w:val="0"/>
          <w:lang w:val="zh-TW" w:eastAsia="zh-TW"/>
        </w:rPr>
        <w:t>、学术著作</w:t>
      </w:r>
    </w:p>
    <w:p>
      <w:pPr>
        <w:pStyle w:val="Normal.0"/>
        <w:spacing w:line="360" w:lineRule="auto"/>
        <w:ind w:firstLine="255"/>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1</w:t>
      </w:r>
      <w:r>
        <w:rPr>
          <w:rFonts w:ascii="仿宋" w:cs="仿宋" w:hAnsi="仿宋" w:eastAsia="仿宋"/>
          <w:sz w:val="28"/>
          <w:szCs w:val="28"/>
          <w:rtl w:val="0"/>
          <w:lang w:val="zh-TW" w:eastAsia="zh-TW"/>
        </w:rPr>
        <w:t>）学术专著：</w:t>
      </w:r>
      <w:r>
        <w:rPr>
          <w:rFonts w:ascii="仿宋" w:cs="仿宋" w:hAnsi="仿宋" w:eastAsia="仿宋"/>
          <w:sz w:val="28"/>
          <w:szCs w:val="28"/>
          <w:rtl w:val="0"/>
          <w:lang w:val="en-US"/>
        </w:rPr>
        <w:t>30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部。</w:t>
      </w:r>
    </w:p>
    <w:p>
      <w:pPr>
        <w:pStyle w:val="Normal.0"/>
        <w:spacing w:line="360" w:lineRule="auto"/>
        <w:ind w:firstLine="255"/>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2</w:t>
      </w:r>
      <w:r>
        <w:rPr>
          <w:rFonts w:ascii="仿宋" w:cs="仿宋" w:hAnsi="仿宋" w:eastAsia="仿宋"/>
          <w:sz w:val="28"/>
          <w:szCs w:val="28"/>
          <w:rtl w:val="0"/>
          <w:lang w:val="zh-TW" w:eastAsia="zh-TW"/>
        </w:rPr>
        <w:t>）中文编译分为三等（由初评委员会评定）：一等</w:t>
      </w:r>
      <w:r>
        <w:rPr>
          <w:rFonts w:ascii="仿宋" w:cs="仿宋" w:hAnsi="仿宋" w:eastAsia="仿宋"/>
          <w:sz w:val="28"/>
          <w:szCs w:val="28"/>
          <w:rtl w:val="0"/>
          <w:lang w:val="en-US"/>
        </w:rPr>
        <w:t>10</w:t>
      </w:r>
      <w:r>
        <w:rPr>
          <w:rFonts w:ascii="仿宋" w:cs="仿宋" w:hAnsi="仿宋" w:eastAsia="仿宋"/>
          <w:sz w:val="28"/>
          <w:szCs w:val="28"/>
          <w:rtl w:val="0"/>
          <w:lang w:val="zh-TW" w:eastAsia="zh-TW"/>
        </w:rPr>
        <w:t>分</w:t>
      </w:r>
      <w:r>
        <w:rPr>
          <w:rFonts w:ascii="仿宋" w:cs="仿宋" w:hAnsi="仿宋" w:eastAsia="仿宋"/>
          <w:sz w:val="28"/>
          <w:szCs w:val="28"/>
          <w:rtl w:val="0"/>
          <w:lang w:val="en-US"/>
        </w:rPr>
        <w:t xml:space="preserve">/ </w:t>
      </w:r>
      <w:r>
        <w:rPr>
          <w:rFonts w:ascii="仿宋" w:cs="仿宋" w:hAnsi="仿宋" w:eastAsia="仿宋"/>
          <w:sz w:val="28"/>
          <w:szCs w:val="28"/>
          <w:rtl w:val="0"/>
          <w:lang w:val="zh-TW" w:eastAsia="zh-TW"/>
        </w:rPr>
        <w:t>部，二等</w:t>
      </w:r>
      <w:r>
        <w:rPr>
          <w:rFonts w:ascii="仿宋" w:cs="仿宋" w:hAnsi="仿宋" w:eastAsia="仿宋"/>
          <w:sz w:val="28"/>
          <w:szCs w:val="28"/>
          <w:rtl w:val="0"/>
          <w:lang w:val="en-US"/>
        </w:rPr>
        <w:t>8</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部，三等</w:t>
      </w:r>
      <w:r>
        <w:rPr>
          <w:rFonts w:ascii="仿宋" w:cs="仿宋" w:hAnsi="仿宋" w:eastAsia="仿宋"/>
          <w:sz w:val="28"/>
          <w:szCs w:val="28"/>
          <w:rtl w:val="0"/>
          <w:lang w:val="en-US"/>
        </w:rPr>
        <w:t>5</w:t>
      </w:r>
      <w:r>
        <w:rPr>
          <w:rFonts w:ascii="仿宋" w:cs="仿宋" w:hAnsi="仿宋" w:eastAsia="仿宋"/>
          <w:sz w:val="28"/>
          <w:szCs w:val="28"/>
          <w:rtl w:val="0"/>
          <w:lang w:val="zh-TW" w:eastAsia="zh-TW"/>
        </w:rPr>
        <w:t>分</w:t>
      </w:r>
      <w:r>
        <w:rPr>
          <w:rFonts w:ascii="仿宋" w:cs="仿宋" w:hAnsi="仿宋" w:eastAsia="仿宋"/>
          <w:sz w:val="28"/>
          <w:szCs w:val="28"/>
          <w:rtl w:val="0"/>
          <w:lang w:val="en-US"/>
        </w:rPr>
        <w:t>/</w:t>
      </w:r>
      <w:r>
        <w:rPr>
          <w:rFonts w:ascii="仿宋" w:cs="仿宋" w:hAnsi="仿宋" w:eastAsia="仿宋"/>
          <w:sz w:val="28"/>
          <w:szCs w:val="28"/>
          <w:rtl w:val="0"/>
          <w:lang w:val="zh-TW" w:eastAsia="zh-TW"/>
        </w:rPr>
        <w:t>部。</w:t>
      </w:r>
    </w:p>
    <w:p>
      <w:pPr>
        <w:pStyle w:val="Normal.0"/>
        <w:spacing w:line="360" w:lineRule="auto"/>
        <w:ind w:firstLine="255"/>
        <w:rPr>
          <w:rFonts w:ascii="仿宋" w:cs="仿宋" w:hAnsi="仿宋" w:eastAsia="仿宋"/>
          <w:sz w:val="28"/>
          <w:szCs w:val="28"/>
        </w:rPr>
      </w:pPr>
      <w:r>
        <w:rPr>
          <w:rFonts w:ascii="仿宋" w:cs="仿宋" w:hAnsi="仿宋" w:eastAsia="仿宋"/>
          <w:sz w:val="28"/>
          <w:szCs w:val="28"/>
          <w:rtl w:val="0"/>
          <w:lang w:val="zh-TW" w:eastAsia="zh-TW"/>
        </w:rPr>
        <w:t xml:space="preserve"> （</w:t>
      </w:r>
      <w:r>
        <w:rPr>
          <w:rFonts w:ascii="仿宋" w:cs="仿宋" w:hAnsi="仿宋" w:eastAsia="仿宋"/>
          <w:sz w:val="28"/>
          <w:szCs w:val="28"/>
          <w:rtl w:val="0"/>
          <w:lang w:val="en-US"/>
        </w:rPr>
        <w:t>3</w:t>
      </w:r>
      <w:r>
        <w:rPr>
          <w:rFonts w:ascii="仿宋" w:cs="仿宋" w:hAnsi="仿宋" w:eastAsia="仿宋"/>
          <w:sz w:val="28"/>
          <w:szCs w:val="28"/>
          <w:rtl w:val="0"/>
          <w:lang w:val="zh-TW" w:eastAsia="zh-TW"/>
        </w:rPr>
        <w:t>）以上是参评者为唯一作者情况下的评分。如果是多人合编，并列为第一作者的情况，按照参评者的贡献度折算出相应的分值（由初评委员会评定）。其余情况不算。</w:t>
      </w:r>
    </w:p>
    <w:p>
      <w:pPr>
        <w:pStyle w:val="Normal.0"/>
        <w:numPr>
          <w:ilvl w:val="0"/>
          <w:numId w:val="5"/>
        </w:numPr>
        <w:bidi w:val="0"/>
        <w:spacing w:line="360" w:lineRule="auto"/>
        <w:ind w:right="0"/>
        <w:jc w:val="both"/>
        <w:rPr>
          <w:rFonts w:ascii="仿宋" w:cs="仿宋" w:hAnsi="仿宋" w:eastAsia="仿宋"/>
          <w:sz w:val="28"/>
          <w:szCs w:val="28"/>
          <w:rtl w:val="0"/>
          <w:lang w:val="zh-TW" w:eastAsia="zh-TW"/>
        </w:rPr>
      </w:pPr>
      <w:r>
        <w:rPr>
          <w:rFonts w:ascii="仿宋" w:cs="仿宋" w:hAnsi="仿宋" w:eastAsia="仿宋"/>
          <w:sz w:val="28"/>
          <w:szCs w:val="28"/>
          <w:rtl w:val="0"/>
          <w:lang w:val="zh-TW" w:eastAsia="zh-TW"/>
        </w:rPr>
        <w:t>以上标准为参照性标准，如遇到未列出的情况时应由参评者在申请材料中注明。参评者可提出关于将此类学术成果归为何类别何级别进行评选的意见，最终以初评委员会的评定为准。</w:t>
      </w:r>
    </w:p>
    <w:p>
      <w:pPr>
        <w:pStyle w:val="Normal.0"/>
        <w:spacing w:line="360" w:lineRule="auto"/>
        <w:ind w:firstLine="585"/>
        <w:rPr>
          <w:rFonts w:ascii="仿宋" w:cs="仿宋" w:hAnsi="仿宋" w:eastAsia="仿宋"/>
          <w:sz w:val="28"/>
          <w:szCs w:val="28"/>
          <w:lang w:val="zh-TW" w:eastAsia="zh-TW"/>
        </w:rPr>
      </w:pPr>
      <w:r>
        <w:rPr>
          <w:rFonts w:ascii="仿宋" w:cs="仿宋" w:hAnsi="仿宋" w:eastAsia="仿宋"/>
          <w:b w:val="1"/>
          <w:bCs w:val="1"/>
          <w:sz w:val="28"/>
          <w:szCs w:val="28"/>
          <w:rtl w:val="0"/>
          <w:lang w:val="zh-TW" w:eastAsia="zh-TW"/>
        </w:rPr>
        <w:t>第十</w:t>
      </w:r>
      <w:r>
        <w:rPr>
          <w:rFonts w:ascii="仿宋" w:cs="仿宋" w:hAnsi="仿宋" w:eastAsia="仿宋"/>
          <w:b w:val="1"/>
          <w:bCs w:val="1"/>
          <w:sz w:val="28"/>
          <w:szCs w:val="28"/>
          <w:rtl w:val="0"/>
          <w:lang w:val="zh-CN" w:eastAsia="zh-CN"/>
        </w:rPr>
        <w:t>八</w:t>
      </w:r>
      <w:r>
        <w:rPr>
          <w:rFonts w:ascii="仿宋" w:cs="仿宋" w:hAnsi="仿宋" w:eastAsia="仿宋"/>
          <w:b w:val="1"/>
          <w:bCs w:val="1"/>
          <w:sz w:val="28"/>
          <w:szCs w:val="28"/>
          <w:rtl w:val="0"/>
          <w:lang w:val="zh-TW" w:eastAsia="zh-TW"/>
        </w:rPr>
        <w:t xml:space="preserve">条  </w:t>
      </w:r>
      <w:r>
        <w:rPr>
          <w:rFonts w:ascii="仿宋" w:cs="仿宋" w:hAnsi="仿宋" w:eastAsia="仿宋"/>
          <w:b w:val="1"/>
          <w:bCs w:val="1"/>
          <w:sz w:val="28"/>
          <w:szCs w:val="28"/>
          <w:rtl w:val="0"/>
          <w:lang w:val="zh-CN" w:eastAsia="zh-CN"/>
        </w:rPr>
        <w:t>优秀成果奖</w:t>
      </w:r>
      <w:r>
        <w:rPr>
          <w:rFonts w:ascii="仿宋" w:cs="仿宋" w:hAnsi="仿宋" w:eastAsia="仿宋"/>
          <w:b w:val="1"/>
          <w:bCs w:val="1"/>
          <w:sz w:val="28"/>
          <w:szCs w:val="28"/>
          <w:rtl w:val="0"/>
          <w:lang w:val="zh-CN" w:eastAsia="zh-CN"/>
        </w:rPr>
        <w:t>初评标准</w:t>
      </w:r>
    </w:p>
    <w:p>
      <w:pPr>
        <w:pStyle w:val="List Paragraph"/>
        <w:numPr>
          <w:ilvl w:val="0"/>
          <w:numId w:val="7"/>
        </w:numPr>
        <w:bidi w:val="0"/>
        <w:spacing w:line="360" w:lineRule="auto"/>
        <w:ind w:right="0"/>
        <w:jc w:val="both"/>
        <w:rPr>
          <w:rFonts w:ascii="仿宋" w:cs="仿宋" w:hAnsi="仿宋" w:eastAsia="仿宋"/>
          <w:b w:val="1"/>
          <w:bCs w:val="1"/>
          <w:sz w:val="28"/>
          <w:szCs w:val="28"/>
          <w:rtl w:val="0"/>
          <w:lang w:val="zh-TW" w:eastAsia="zh-TW"/>
        </w:rPr>
      </w:pPr>
      <w:r>
        <w:rPr>
          <w:rFonts w:ascii="仿宋" w:cs="仿宋" w:hAnsi="仿宋" w:eastAsia="仿宋"/>
          <w:b w:val="1"/>
          <w:bCs w:val="1"/>
          <w:sz w:val="28"/>
          <w:szCs w:val="28"/>
          <w:rtl w:val="0"/>
          <w:lang w:val="zh-TW" w:eastAsia="zh-TW"/>
        </w:rPr>
        <w:t>论文著作类成果初评标准</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en-US"/>
        </w:rPr>
        <w:t xml:space="preserve">    1</w:t>
      </w:r>
      <w:r>
        <w:rPr>
          <w:rFonts w:ascii="仿宋" w:cs="仿宋" w:hAnsi="仿宋" w:eastAsia="仿宋"/>
          <w:sz w:val="28"/>
          <w:szCs w:val="28"/>
          <w:rtl w:val="0"/>
          <w:lang w:val="zh-TW" w:eastAsia="zh-TW"/>
        </w:rPr>
        <w:t>、</w:t>
      </w:r>
      <w:bookmarkStart w:name="OLE_LINK74" w:id="0"/>
      <w:r>
        <w:rPr>
          <w:rFonts w:ascii="仿宋" w:cs="仿宋" w:hAnsi="仿宋" w:eastAsia="仿宋"/>
          <w:sz w:val="28"/>
          <w:szCs w:val="28"/>
          <w:rtl w:val="0"/>
          <w:lang w:val="zh-TW" w:eastAsia="zh-TW"/>
        </w:rPr>
        <w:t>类</w:t>
      </w:r>
      <w:bookmarkEnd w:id="0"/>
      <w:bookmarkStart w:name="OLE_LINK75" w:id="1"/>
      <w:r>
        <w:rPr>
          <w:rFonts w:ascii="仿宋" w:cs="仿宋" w:hAnsi="仿宋" w:eastAsia="仿宋"/>
          <w:sz w:val="28"/>
          <w:szCs w:val="28"/>
          <w:rtl w:val="0"/>
          <w:lang w:val="zh-TW" w:eastAsia="zh-TW"/>
        </w:rPr>
        <w:t>别定义：论文著作类成</w:t>
      </w:r>
      <w:bookmarkEnd w:id="1"/>
      <w:r>
        <w:rPr>
          <w:rFonts w:ascii="仿宋" w:cs="仿宋" w:hAnsi="仿宋" w:eastAsia="仿宋"/>
          <w:sz w:val="28"/>
          <w:szCs w:val="28"/>
          <w:rtl w:val="0"/>
          <w:lang w:val="zh-TW" w:eastAsia="zh-TW"/>
        </w:rPr>
        <w:t>果主要指已公开发表或出版、具有原创性的学术论文或著作（含章节）。</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en-US"/>
        </w:rPr>
        <w:t xml:space="preserve">    2</w:t>
      </w:r>
      <w:r>
        <w:rPr>
          <w:rFonts w:ascii="仿宋" w:cs="仿宋" w:hAnsi="仿宋" w:eastAsia="仿宋"/>
          <w:sz w:val="28"/>
          <w:szCs w:val="28"/>
          <w:rtl w:val="0"/>
          <w:lang w:val="zh-TW" w:eastAsia="zh-TW"/>
        </w:rPr>
        <w:t>、作者要求：论文著作类成果</w:t>
      </w:r>
      <w:bookmarkStart w:name="OLE_LINK83" w:id="2"/>
      <w:r>
        <w:rPr>
          <w:rFonts w:ascii="仿宋" w:cs="仿宋" w:hAnsi="仿宋" w:eastAsia="仿宋"/>
          <w:sz w:val="28"/>
          <w:szCs w:val="28"/>
          <w:rtl w:val="0"/>
          <w:lang w:val="zh-TW" w:eastAsia="zh-TW"/>
        </w:rPr>
        <w:t>须</w:t>
      </w:r>
      <w:bookmarkEnd w:id="2"/>
      <w:bookmarkStart w:name="OLE_LINK84" w:id="3"/>
      <w:r>
        <w:rPr>
          <w:rFonts w:ascii="仿宋" w:cs="仿宋" w:hAnsi="仿宋" w:eastAsia="仿宋"/>
          <w:sz w:val="28"/>
          <w:szCs w:val="28"/>
          <w:rtl w:val="0"/>
          <w:lang w:val="zh-TW" w:eastAsia="zh-TW"/>
        </w:rPr>
        <w:t>由我校学生个人独立完成、山东大学为第一单位，或集体完成但署名中必须我校学生为第一作者或通讯作者、山东大学为第一单位，成果由第一作者或通讯作者申报并需经由合作者同意。或者导师为第一作者，我校学生为第二作者，但成果申报需经导师同意</w:t>
      </w:r>
      <w:bookmarkEnd w:id="3"/>
      <w:r>
        <w:rPr>
          <w:rFonts w:ascii="仿宋" w:cs="仿宋" w:hAnsi="仿宋" w:eastAsia="仿宋"/>
          <w:sz w:val="28"/>
          <w:szCs w:val="28"/>
          <w:rtl w:val="0"/>
          <w:lang w:val="zh-TW" w:eastAsia="zh-TW"/>
        </w:rPr>
        <w:t>。</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3</w:t>
      </w:r>
      <w:r>
        <w:rPr>
          <w:rFonts w:ascii="仿宋" w:cs="仿宋" w:hAnsi="仿宋" w:eastAsia="仿宋"/>
          <w:sz w:val="28"/>
          <w:szCs w:val="28"/>
          <w:rtl w:val="0"/>
          <w:lang w:val="zh-TW" w:eastAsia="zh-TW"/>
        </w:rPr>
        <w:t>、发表</w:t>
      </w:r>
      <w:r>
        <w:rPr>
          <w:rFonts w:ascii="仿宋" w:cs="仿宋" w:hAnsi="仿宋" w:eastAsia="仿宋"/>
          <w:sz w:val="28"/>
          <w:szCs w:val="28"/>
          <w:rtl w:val="0"/>
          <w:lang w:val="en-US"/>
        </w:rPr>
        <w:t>/</w:t>
      </w:r>
      <w:r>
        <w:rPr>
          <w:rFonts w:ascii="仿宋" w:cs="仿宋" w:hAnsi="仿宋" w:eastAsia="仿宋"/>
          <w:sz w:val="28"/>
          <w:szCs w:val="28"/>
          <w:rtl w:val="0"/>
          <w:lang w:val="zh-TW" w:eastAsia="zh-TW"/>
        </w:rPr>
        <w:t>出版情况：论文成果须在各学科领域内的顶尖或权威等级的期刊中发表，同一等级期刊依据影响因子高低进行评选。著作成果需经著名出版社出版发行，并已经取得积极的社会影响。</w:t>
      </w:r>
    </w:p>
    <w:p>
      <w:pPr>
        <w:pStyle w:val="Normal.0"/>
        <w:spacing w:line="360" w:lineRule="auto"/>
        <w:ind w:left="560" w:firstLine="0"/>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（二）科技发明类成果初评标准</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1</w:t>
      </w:r>
      <w:r>
        <w:rPr>
          <w:rFonts w:ascii="仿宋" w:cs="仿宋" w:hAnsi="仿宋" w:eastAsia="仿宋"/>
          <w:sz w:val="28"/>
          <w:szCs w:val="28"/>
          <w:rtl w:val="0"/>
          <w:lang w:val="zh-TW" w:eastAsia="zh-TW"/>
        </w:rPr>
        <w:t>、类别定义：科技发明类成果主要指运用现有的科学知识和科学技术</w:t>
      </w:r>
      <w:r>
        <w:rPr>
          <w:rFonts w:ascii="仿宋" w:cs="仿宋" w:hAnsi="仿宋" w:eastAsia="仿宋"/>
          <w:sz w:val="28"/>
          <w:szCs w:val="28"/>
          <w:rtl w:val="0"/>
          <w:lang w:val="zh-CN" w:eastAsia="zh-CN"/>
        </w:rPr>
        <w:t>首创的</w:t>
      </w:r>
      <w:r>
        <w:rPr>
          <w:rFonts w:ascii="仿宋" w:cs="仿宋" w:hAnsi="仿宋" w:eastAsia="仿宋"/>
          <w:sz w:val="28"/>
          <w:szCs w:val="28"/>
          <w:rtl w:val="0"/>
          <w:lang w:val="zh-TW" w:eastAsia="zh-TW"/>
        </w:rPr>
        <w:t>先进、新颖、独特的具有社会意义的应用产品，并能有效解决某一实际需要。</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2</w:t>
      </w:r>
      <w:r>
        <w:rPr>
          <w:rFonts w:ascii="仿宋" w:cs="仿宋" w:hAnsi="仿宋" w:eastAsia="仿宋"/>
          <w:sz w:val="28"/>
          <w:szCs w:val="28"/>
          <w:rtl w:val="0"/>
          <w:lang w:val="zh-TW" w:eastAsia="zh-TW"/>
        </w:rPr>
        <w:t>、专利要求：（</w:t>
      </w:r>
      <w:r>
        <w:rPr>
          <w:rFonts w:ascii="仿宋" w:cs="仿宋" w:hAnsi="仿宋" w:eastAsia="仿宋"/>
          <w:sz w:val="28"/>
          <w:szCs w:val="28"/>
          <w:rtl w:val="0"/>
          <w:lang w:val="en-US"/>
        </w:rPr>
        <w:t>1</w:t>
      </w:r>
      <w:r>
        <w:rPr>
          <w:rFonts w:ascii="仿宋" w:cs="仿宋" w:hAnsi="仿宋" w:eastAsia="仿宋"/>
          <w:sz w:val="28"/>
          <w:szCs w:val="28"/>
          <w:rtl w:val="0"/>
          <w:lang w:val="zh-TW" w:eastAsia="zh-TW"/>
        </w:rPr>
        <w:t>）发明成果应具备相应的专利技术，专利技术须由我校学生作为第一专利设计人（</w:t>
      </w:r>
      <w:r>
        <w:rPr>
          <w:rFonts w:ascii="仿宋" w:cs="仿宋" w:hAnsi="仿宋" w:eastAsia="仿宋"/>
          <w:sz w:val="28"/>
          <w:szCs w:val="28"/>
          <w:rtl w:val="0"/>
          <w:lang w:val="zh-CN" w:eastAsia="zh-CN"/>
        </w:rPr>
        <w:t>或导师为第一设计人，学生为第二设计人</w:t>
      </w:r>
      <w:r>
        <w:rPr>
          <w:rFonts w:ascii="仿宋" w:cs="仿宋" w:hAnsi="仿宋" w:eastAsia="仿宋"/>
          <w:sz w:val="28"/>
          <w:szCs w:val="28"/>
          <w:rtl w:val="0"/>
          <w:lang w:val="zh-TW" w:eastAsia="zh-TW"/>
        </w:rPr>
        <w:t>，且成果申报需经导师同意）、山东大学作为第一专利权人申请通过并已授权。（</w:t>
      </w:r>
      <w:r>
        <w:rPr>
          <w:rFonts w:ascii="仿宋" w:cs="仿宋" w:hAnsi="仿宋" w:eastAsia="仿宋"/>
          <w:sz w:val="28"/>
          <w:szCs w:val="28"/>
          <w:rtl w:val="0"/>
          <w:lang w:val="en-US"/>
        </w:rPr>
        <w:t>2</w:t>
      </w:r>
      <w:r>
        <w:rPr>
          <w:rFonts w:ascii="仿宋" w:cs="仿宋" w:hAnsi="仿宋" w:eastAsia="仿宋"/>
          <w:sz w:val="28"/>
          <w:szCs w:val="28"/>
          <w:rtl w:val="0"/>
          <w:lang w:val="zh-TW" w:eastAsia="zh-TW"/>
        </w:rPr>
        <w:t>）在满足（</w:t>
      </w:r>
      <w:r>
        <w:rPr>
          <w:rFonts w:ascii="仿宋" w:cs="仿宋" w:hAnsi="仿宋" w:eastAsia="仿宋"/>
          <w:sz w:val="28"/>
          <w:szCs w:val="28"/>
          <w:rtl w:val="0"/>
          <w:lang w:val="en-US"/>
        </w:rPr>
        <w:t>1</w:t>
      </w:r>
      <w:r>
        <w:rPr>
          <w:rFonts w:ascii="仿宋" w:cs="仿宋" w:hAnsi="仿宋" w:eastAsia="仿宋"/>
          <w:sz w:val="28"/>
          <w:szCs w:val="28"/>
          <w:rtl w:val="0"/>
          <w:lang w:val="zh-TW" w:eastAsia="zh-TW"/>
        </w:rPr>
        <w:t>）的条件下，发明专利优于实用新型专利。</w:t>
      </w:r>
      <w:r>
        <w:rPr>
          <w:rFonts w:ascii="仿宋" w:cs="仿宋" w:hAnsi="仿宋" w:eastAsia="仿宋"/>
          <w:sz w:val="28"/>
          <w:szCs w:val="28"/>
          <w:rtl w:val="0"/>
          <w:lang w:val="en-US"/>
        </w:rPr>
        <w:t xml:space="preserve"> </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3</w:t>
      </w:r>
      <w:r>
        <w:rPr>
          <w:rFonts w:ascii="仿宋" w:cs="仿宋" w:hAnsi="仿宋" w:eastAsia="仿宋"/>
          <w:sz w:val="28"/>
          <w:szCs w:val="28"/>
          <w:rtl w:val="0"/>
          <w:lang w:val="zh-TW" w:eastAsia="zh-TW"/>
        </w:rPr>
        <w:t>、转化情况：发明成果须具备转化条件，并已经有相应的落地转化产品或合作意向。</w:t>
      </w:r>
    </w:p>
    <w:p>
      <w:pPr>
        <w:pStyle w:val="Normal.0"/>
        <w:spacing w:line="360" w:lineRule="auto"/>
        <w:ind w:left="560" w:firstLine="0"/>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（三）调查报告类成果初评标准</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en-US"/>
        </w:rPr>
        <w:t xml:space="preserve">    1</w:t>
      </w:r>
      <w:r>
        <w:rPr>
          <w:rFonts w:ascii="仿宋" w:cs="仿宋" w:hAnsi="仿宋" w:eastAsia="仿宋"/>
          <w:sz w:val="28"/>
          <w:szCs w:val="28"/>
          <w:rtl w:val="0"/>
          <w:lang w:val="zh-TW" w:eastAsia="zh-TW"/>
        </w:rPr>
        <w:t>、类别定义：调查报告类成果主要指针对社会生活中的某一问题进行深入细致地调查研究，形成用以反映问题，揭露矛盾，揭示事物发展的规律，向人们提供经验教训和改进办法，为有关部门提供决策依据，为科学研究和教学部门提供研究资料和社会信息的书面报告。</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2</w:t>
      </w:r>
      <w:r>
        <w:rPr>
          <w:rFonts w:ascii="仿宋" w:cs="仿宋" w:hAnsi="仿宋" w:eastAsia="仿宋"/>
          <w:sz w:val="28"/>
          <w:szCs w:val="28"/>
          <w:rtl w:val="0"/>
          <w:lang w:val="zh-TW" w:eastAsia="zh-TW"/>
        </w:rPr>
        <w:t>、作者要求：调查报告类成果须由我校学生个人独立完成、山东大学为第一单位，或集体完成但署名中必须我校学生为第一作者、山东大学为第一单位，成果由第一作者申报并需经由合作者同意。若成果由导师课题组完成，则导师为第一作者，我校学生为第二作者，但成果申报需经导师同意。</w:t>
      </w:r>
    </w:p>
    <w:p>
      <w:pPr>
        <w:pStyle w:val="Normal.0"/>
        <w:spacing w:line="360" w:lineRule="auto"/>
        <w:ind w:firstLine="560"/>
        <w:rPr>
          <w:rFonts w:ascii="仿宋" w:cs="仿宋" w:hAnsi="仿宋" w:eastAsia="仿宋"/>
          <w:sz w:val="28"/>
          <w:szCs w:val="28"/>
        </w:rPr>
      </w:pPr>
      <w:r>
        <w:rPr>
          <w:rFonts w:ascii="仿宋" w:cs="仿宋" w:hAnsi="仿宋" w:eastAsia="仿宋"/>
          <w:sz w:val="28"/>
          <w:szCs w:val="28"/>
          <w:rtl w:val="0"/>
          <w:lang w:val="en-US"/>
        </w:rPr>
        <w:t>3</w:t>
      </w:r>
      <w:r>
        <w:rPr>
          <w:rFonts w:ascii="仿宋" w:cs="仿宋" w:hAnsi="仿宋" w:eastAsia="仿宋"/>
          <w:sz w:val="28"/>
          <w:szCs w:val="28"/>
          <w:rtl w:val="0"/>
          <w:lang w:val="zh-TW" w:eastAsia="zh-TW"/>
        </w:rPr>
        <w:t>、采用情况：调研报告的研究内容已在一定程度上被政府有关部门机构、科学研究或教学部门采用。</w:t>
      </w:r>
    </w:p>
    <w:p>
      <w:pPr>
        <w:pStyle w:val="Normal.0"/>
        <w:spacing w:line="360" w:lineRule="auto"/>
        <w:rPr>
          <w:rFonts w:ascii="仿宋" w:cs="仿宋" w:hAnsi="仿宋" w:eastAsia="仿宋"/>
          <w:sz w:val="28"/>
          <w:szCs w:val="28"/>
        </w:rPr>
      </w:pPr>
      <w:r>
        <w:rPr>
          <w:rFonts w:ascii="仿宋" w:cs="仿宋" w:hAnsi="仿宋" w:eastAsia="仿宋"/>
          <w:b w:val="1"/>
          <w:bCs w:val="1"/>
          <w:sz w:val="28"/>
          <w:szCs w:val="28"/>
          <w:rtl w:val="0"/>
          <w:lang w:val="en-US"/>
        </w:rPr>
        <w:t xml:space="preserve">   </w:t>
      </w:r>
      <w:r>
        <w:rPr>
          <w:rFonts w:ascii="仿宋" w:cs="仿宋" w:hAnsi="仿宋" w:eastAsia="仿宋"/>
          <w:b w:val="1"/>
          <w:bCs w:val="1"/>
          <w:sz w:val="28"/>
          <w:szCs w:val="28"/>
          <w:rtl w:val="0"/>
          <w:lang w:val="zh-CN" w:eastAsia="zh-CN"/>
        </w:rPr>
        <w:t>第十九条  终评标准</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（一）青年科学奖终评分为人文社科组、理科组、工科组、医学组，</w:t>
      </w:r>
      <w:r>
        <w:rPr>
          <w:rFonts w:ascii="仿宋" w:cs="仿宋" w:hAnsi="仿宋" w:eastAsia="仿宋"/>
          <w:sz w:val="28"/>
          <w:szCs w:val="28"/>
          <w:rtl w:val="0"/>
          <w:lang w:val="zh-CN" w:eastAsia="zh-CN"/>
        </w:rPr>
        <w:t>优秀成果</w:t>
      </w:r>
      <w:r>
        <w:rPr>
          <w:rFonts w:ascii="仿宋" w:cs="仿宋" w:hAnsi="仿宋" w:eastAsia="仿宋"/>
          <w:sz w:val="28"/>
          <w:szCs w:val="28"/>
          <w:rtl w:val="0"/>
          <w:lang w:val="zh-TW" w:eastAsia="zh-TW"/>
        </w:rPr>
        <w:t>奖终评分为</w:t>
      </w:r>
      <w:r>
        <w:rPr>
          <w:rFonts w:ascii="仿宋" w:cs="仿宋" w:hAnsi="仿宋" w:eastAsia="仿宋"/>
          <w:sz w:val="28"/>
          <w:szCs w:val="28"/>
          <w:rtl w:val="0"/>
          <w:lang w:val="zh-CN" w:eastAsia="zh-CN"/>
        </w:rPr>
        <w:t>论文专著组、科技发明组、</w:t>
      </w:r>
      <w:r>
        <w:rPr>
          <w:rFonts w:ascii="仿宋" w:cs="仿宋" w:hAnsi="仿宋" w:eastAsia="仿宋"/>
          <w:sz w:val="28"/>
          <w:szCs w:val="28"/>
          <w:rtl w:val="0"/>
          <w:lang w:val="zh-TW" w:eastAsia="zh-TW"/>
        </w:rPr>
        <w:t>调查报告组，皆采取专家评审形式。</w:t>
      </w:r>
    </w:p>
    <w:p>
      <w:pPr>
        <w:pStyle w:val="Normal.0"/>
        <w:spacing w:line="360" w:lineRule="auto"/>
        <w:rPr>
          <w:rFonts w:ascii="仿宋" w:cs="仿宋" w:hAnsi="仿宋" w:eastAsia="仿宋"/>
          <w:sz w:val="28"/>
          <w:szCs w:val="28"/>
          <w:lang w:val="zh-TW" w:eastAsia="zh-TW"/>
        </w:rPr>
      </w:pPr>
      <w:r>
        <w:rPr>
          <w:rFonts w:ascii="仿宋" w:cs="仿宋" w:hAnsi="仿宋" w:eastAsia="仿宋"/>
          <w:sz w:val="28"/>
          <w:szCs w:val="28"/>
          <w:rtl w:val="0"/>
          <w:lang w:val="zh-TW" w:eastAsia="zh-TW"/>
        </w:rPr>
        <w:t xml:space="preserve">   （二）终评委员会根据所提交成果，结合初评标准，并综合考虑参评者的专业基础素质、创新能力等因素进行评分。根据终评得分的高低评选出相关奖项。</w:t>
      </w:r>
    </w:p>
    <w:p>
      <w:pPr>
        <w:pStyle w:val="Normal.0"/>
        <w:spacing w:line="360" w:lineRule="auto"/>
        <w:rPr>
          <w:rFonts w:ascii="仿宋" w:cs="仿宋" w:hAnsi="仿宋" w:eastAsia="仿宋"/>
          <w:sz w:val="28"/>
          <w:szCs w:val="28"/>
        </w:rPr>
      </w:pPr>
      <w:r>
        <w:rPr>
          <w:rFonts w:ascii="仿宋" w:cs="仿宋" w:hAnsi="仿宋" w:eastAsia="仿宋"/>
          <w:sz w:val="28"/>
          <w:szCs w:val="28"/>
          <w:rtl w:val="0"/>
          <w:lang w:val="zh-TW" w:eastAsia="zh-TW"/>
        </w:rPr>
        <w:t xml:space="preserve">   （三）凡已获得前</w:t>
      </w:r>
      <w:r>
        <w:rPr>
          <w:rFonts w:ascii="仿宋" w:cs="仿宋" w:hAnsi="仿宋" w:eastAsia="仿宋"/>
          <w:sz w:val="28"/>
          <w:szCs w:val="28"/>
          <w:rtl w:val="0"/>
          <w:lang w:val="zh-CN" w:eastAsia="zh-CN"/>
        </w:rPr>
        <w:t>八</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宋体" w:cs="宋体" w:hAnsi="宋体" w:eastAsia="宋体"/>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的参评者如果继续参评，评委将以其获奖后新的成果为主进行评审。</w:t>
      </w:r>
    </w:p>
    <w:p>
      <w:pPr>
        <w:pStyle w:val="Normal.0"/>
        <w:spacing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第六章  异议及处理</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w:t>
      </w:r>
      <w:r>
        <w:rPr>
          <w:rFonts w:ascii="仿宋" w:cs="仿宋" w:hAnsi="仿宋" w:eastAsia="仿宋"/>
          <w:b w:val="1"/>
          <w:bCs w:val="1"/>
          <w:sz w:val="28"/>
          <w:szCs w:val="28"/>
          <w:rtl w:val="0"/>
          <w:lang w:val="zh-CN" w:eastAsia="zh-CN"/>
        </w:rPr>
        <w:t>二十</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任何单位或者个人如对评选活动持有异议，可向评选活动的组织委员会提出异议。</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第二十</w:t>
      </w:r>
      <w:r>
        <w:rPr>
          <w:rFonts w:ascii="仿宋" w:cs="仿宋" w:hAnsi="仿宋" w:eastAsia="仿宋"/>
          <w:b w:val="1"/>
          <w:bCs w:val="1"/>
          <w:sz w:val="28"/>
          <w:szCs w:val="28"/>
          <w:rtl w:val="0"/>
          <w:lang w:val="zh-CN" w:eastAsia="zh-CN"/>
        </w:rPr>
        <w:t>一</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提出异议的单位和个人须在规定的公示期内向评选活动的组织委员会提出。</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第二十</w:t>
      </w:r>
      <w:r>
        <w:rPr>
          <w:rFonts w:ascii="仿宋" w:cs="仿宋" w:hAnsi="仿宋" w:eastAsia="仿宋"/>
          <w:b w:val="1"/>
          <w:bCs w:val="1"/>
          <w:sz w:val="28"/>
          <w:szCs w:val="28"/>
          <w:rtl w:val="0"/>
          <w:lang w:val="zh-CN" w:eastAsia="zh-CN"/>
        </w:rPr>
        <w:t>二</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 xml:space="preserve"> 提出异议的单位或者个人应当表明自己的真实身份并提供书面材料。个人提出异议的，须在异议材料上签署真实姓名；单位提出异议的，须加盖本单位公章。</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第二十</w:t>
      </w:r>
      <w:r>
        <w:rPr>
          <w:rFonts w:ascii="仿宋" w:cs="仿宋" w:hAnsi="仿宋" w:eastAsia="仿宋"/>
          <w:b w:val="1"/>
          <w:bCs w:val="1"/>
          <w:sz w:val="28"/>
          <w:szCs w:val="28"/>
          <w:rtl w:val="0"/>
          <w:lang w:val="zh-CN" w:eastAsia="zh-CN"/>
        </w:rPr>
        <w:t>三</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 xml:space="preserve"> 组织委员会在收到异议材料后，须在</w:t>
      </w:r>
      <w:r>
        <w:rPr>
          <w:rFonts w:ascii="仿宋" w:cs="仿宋" w:hAnsi="仿宋" w:eastAsia="仿宋"/>
          <w:sz w:val="28"/>
          <w:szCs w:val="28"/>
          <w:rtl w:val="0"/>
          <w:lang w:val="en-US"/>
        </w:rPr>
        <w:t>3</w:t>
      </w:r>
      <w:r>
        <w:rPr>
          <w:rFonts w:ascii="仿宋" w:cs="仿宋" w:hAnsi="仿宋" w:eastAsia="仿宋"/>
          <w:sz w:val="28"/>
          <w:szCs w:val="28"/>
          <w:rtl w:val="0"/>
          <w:lang w:val="zh-TW" w:eastAsia="zh-TW"/>
        </w:rPr>
        <w:t>个工作日内对相关事情进行审查，并给出明确答复。</w:t>
      </w:r>
    </w:p>
    <w:p>
      <w:pPr>
        <w:pStyle w:val="Normal.0"/>
        <w:spacing w:line="360" w:lineRule="auto"/>
        <w:ind w:firstLine="560"/>
        <w:rPr>
          <w:rFonts w:ascii="仿宋" w:cs="仿宋" w:hAnsi="仿宋" w:eastAsia="仿宋"/>
          <w:sz w:val="28"/>
          <w:szCs w:val="28"/>
        </w:rPr>
      </w:pPr>
      <w:r>
        <w:rPr>
          <w:rFonts w:ascii="仿宋" w:cs="仿宋" w:hAnsi="仿宋" w:eastAsia="仿宋"/>
          <w:b w:val="1"/>
          <w:bCs w:val="1"/>
          <w:sz w:val="28"/>
          <w:szCs w:val="28"/>
          <w:rtl w:val="0"/>
          <w:lang w:val="zh-TW" w:eastAsia="zh-TW"/>
        </w:rPr>
        <w:t>第二十</w:t>
      </w:r>
      <w:r>
        <w:rPr>
          <w:rFonts w:ascii="仿宋" w:cs="仿宋" w:hAnsi="仿宋" w:eastAsia="仿宋"/>
          <w:b w:val="1"/>
          <w:bCs w:val="1"/>
          <w:sz w:val="28"/>
          <w:szCs w:val="28"/>
          <w:rtl w:val="0"/>
          <w:lang w:val="zh-CN" w:eastAsia="zh-CN"/>
        </w:rPr>
        <w:t>四</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 xml:space="preserve"> 针对争议较大的问题，山东大学第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评选活动组织委员会将上报共青团山东大学委员会，做出处理意见并进行公示。</w:t>
      </w:r>
    </w:p>
    <w:p>
      <w:pPr>
        <w:pStyle w:val="Normal.0"/>
        <w:spacing w:line="360" w:lineRule="auto"/>
        <w:ind w:firstLine="560"/>
        <w:jc w:val="center"/>
        <w:rPr>
          <w:rFonts w:ascii="仿宋" w:cs="仿宋" w:hAnsi="仿宋" w:eastAsia="仿宋"/>
          <w:b w:val="1"/>
          <w:bCs w:val="1"/>
          <w:sz w:val="28"/>
          <w:szCs w:val="28"/>
          <w:lang w:val="zh-TW" w:eastAsia="zh-TW"/>
        </w:rPr>
      </w:pPr>
      <w:r>
        <w:rPr>
          <w:rFonts w:ascii="仿宋" w:cs="仿宋" w:hAnsi="仿宋" w:eastAsia="仿宋"/>
          <w:b w:val="1"/>
          <w:bCs w:val="1"/>
          <w:sz w:val="28"/>
          <w:szCs w:val="28"/>
          <w:rtl w:val="0"/>
          <w:lang w:val="zh-TW" w:eastAsia="zh-TW"/>
        </w:rPr>
        <w:t>第七章  附  则</w:t>
      </w:r>
    </w:p>
    <w:p>
      <w:pPr>
        <w:pStyle w:val="Normal.0"/>
        <w:spacing w:line="360" w:lineRule="auto"/>
        <w:ind w:firstLine="600"/>
        <w:rPr>
          <w:rFonts w:ascii="仿宋" w:cs="仿宋" w:hAnsi="仿宋" w:eastAsia="仿宋"/>
          <w:sz w:val="28"/>
          <w:szCs w:val="28"/>
        </w:rPr>
      </w:pPr>
      <w:r>
        <w:rPr>
          <w:rFonts w:ascii="仿宋" w:cs="仿宋" w:hAnsi="仿宋" w:eastAsia="仿宋"/>
          <w:b w:val="1"/>
          <w:bCs w:val="1"/>
          <w:sz w:val="28"/>
          <w:szCs w:val="28"/>
          <w:rtl w:val="0"/>
          <w:lang w:val="zh-TW" w:eastAsia="zh-TW"/>
        </w:rPr>
        <w:t>第二十</w:t>
      </w:r>
      <w:r>
        <w:rPr>
          <w:rFonts w:ascii="仿宋" w:cs="仿宋" w:hAnsi="仿宋" w:eastAsia="仿宋"/>
          <w:b w:val="1"/>
          <w:bCs w:val="1"/>
          <w:sz w:val="28"/>
          <w:szCs w:val="28"/>
          <w:rtl w:val="0"/>
          <w:lang w:val="zh-CN" w:eastAsia="zh-CN"/>
        </w:rPr>
        <w:t>五</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 xml:space="preserve"> 本办法由山东大学第</w:t>
      </w:r>
      <w:r>
        <w:rPr>
          <w:rFonts w:ascii="仿宋" w:cs="仿宋" w:hAnsi="仿宋" w:eastAsia="仿宋"/>
          <w:sz w:val="28"/>
          <w:szCs w:val="28"/>
          <w:rtl w:val="0"/>
          <w:lang w:val="zh-CN" w:eastAsia="zh-CN"/>
        </w:rPr>
        <w:t>九</w:t>
      </w:r>
      <w:r>
        <w:rPr>
          <w:rFonts w:ascii="仿宋" w:cs="仿宋" w:hAnsi="仿宋" w:eastAsia="仿宋"/>
          <w:sz w:val="28"/>
          <w:szCs w:val="28"/>
          <w:rtl w:val="0"/>
          <w:lang w:val="zh-TW" w:eastAsia="zh-TW"/>
        </w:rPr>
        <w:t>届学生</w:t>
      </w:r>
      <w:r>
        <w:rPr>
          <w:rFonts w:ascii="仿宋" w:cs="仿宋" w:hAnsi="仿宋" w:eastAsia="仿宋"/>
          <w:sz w:val="28"/>
          <w:szCs w:val="28"/>
          <w:rtl w:val="0"/>
          <w:lang w:val="en-US"/>
        </w:rPr>
        <w:t>“‘</w:t>
      </w:r>
      <w:r>
        <w:rPr>
          <w:rFonts w:ascii="仿宋" w:cs="仿宋" w:hAnsi="仿宋" w:eastAsia="仿宋"/>
          <w:sz w:val="28"/>
          <w:szCs w:val="28"/>
          <w:rtl w:val="0"/>
          <w:lang w:val="zh-TW" w:eastAsia="zh-TW"/>
        </w:rPr>
        <w:t>五</w:t>
      </w:r>
      <w:r>
        <w:rPr>
          <w:rFonts w:ascii="仿宋" w:cs="仿宋" w:hAnsi="仿宋" w:eastAsia="仿宋"/>
          <w:sz w:val="28"/>
          <w:szCs w:val="28"/>
          <w:rtl w:val="0"/>
          <w:lang w:val="en-US"/>
        </w:rPr>
        <w:t>·</w:t>
      </w:r>
      <w:r>
        <w:rPr>
          <w:rFonts w:ascii="仿宋" w:cs="仿宋" w:hAnsi="仿宋" w:eastAsia="仿宋"/>
          <w:sz w:val="28"/>
          <w:szCs w:val="28"/>
          <w:rtl w:val="0"/>
          <w:lang w:val="zh-TW" w:eastAsia="zh-TW"/>
        </w:rPr>
        <w:t>四</w:t>
      </w:r>
      <w:r>
        <w:rPr>
          <w:rFonts w:ascii="仿宋" w:cs="仿宋" w:hAnsi="仿宋" w:eastAsia="仿宋"/>
          <w:sz w:val="28"/>
          <w:szCs w:val="28"/>
          <w:rtl w:val="0"/>
          <w:lang w:val="en-US"/>
        </w:rPr>
        <w:t>’</w:t>
      </w:r>
      <w:r>
        <w:rPr>
          <w:rFonts w:ascii="仿宋" w:cs="仿宋" w:hAnsi="仿宋" w:eastAsia="仿宋"/>
          <w:sz w:val="28"/>
          <w:szCs w:val="28"/>
          <w:rtl w:val="0"/>
          <w:lang w:val="zh-TW" w:eastAsia="zh-TW"/>
        </w:rPr>
        <w:t>青年科学奖</w:t>
      </w:r>
      <w:r>
        <w:rPr>
          <w:rFonts w:ascii="仿宋" w:cs="仿宋" w:hAnsi="仿宋" w:eastAsia="仿宋"/>
          <w:sz w:val="28"/>
          <w:szCs w:val="28"/>
          <w:rtl w:val="0"/>
          <w:lang w:val="en-US"/>
        </w:rPr>
        <w:t>”</w:t>
      </w:r>
      <w:r>
        <w:rPr>
          <w:rFonts w:ascii="仿宋" w:cs="仿宋" w:hAnsi="仿宋" w:eastAsia="仿宋"/>
          <w:sz w:val="28"/>
          <w:szCs w:val="28"/>
          <w:rtl w:val="0"/>
          <w:lang w:val="zh-TW" w:eastAsia="zh-TW"/>
        </w:rPr>
        <w:t>评选活动组织委员会负责修订、解释。</w:t>
      </w:r>
    </w:p>
    <w:p>
      <w:pPr>
        <w:pStyle w:val="Normal.0"/>
        <w:spacing w:line="360" w:lineRule="auto"/>
        <w:ind w:firstLine="600"/>
        <w:rPr>
          <w:rFonts w:ascii="仿宋" w:cs="仿宋" w:hAnsi="仿宋" w:eastAsia="仿宋"/>
          <w:sz w:val="28"/>
          <w:szCs w:val="28"/>
        </w:rPr>
      </w:pPr>
      <w:r>
        <w:rPr>
          <w:rFonts w:ascii="仿宋" w:cs="仿宋" w:hAnsi="仿宋" w:eastAsia="仿宋"/>
          <w:b w:val="1"/>
          <w:bCs w:val="1"/>
          <w:sz w:val="28"/>
          <w:szCs w:val="28"/>
          <w:rtl w:val="0"/>
          <w:lang w:val="zh-TW" w:eastAsia="zh-TW"/>
        </w:rPr>
        <w:t>第二十</w:t>
      </w:r>
      <w:r>
        <w:rPr>
          <w:rFonts w:ascii="仿宋" w:cs="仿宋" w:hAnsi="仿宋" w:eastAsia="仿宋"/>
          <w:b w:val="1"/>
          <w:bCs w:val="1"/>
          <w:sz w:val="28"/>
          <w:szCs w:val="28"/>
          <w:rtl w:val="0"/>
          <w:lang w:val="zh-CN" w:eastAsia="zh-CN"/>
        </w:rPr>
        <w:t>六</w:t>
      </w:r>
      <w:r>
        <w:rPr>
          <w:rFonts w:ascii="仿宋" w:cs="仿宋" w:hAnsi="仿宋" w:eastAsia="仿宋"/>
          <w:b w:val="1"/>
          <w:bCs w:val="1"/>
          <w:sz w:val="28"/>
          <w:szCs w:val="28"/>
          <w:rtl w:val="0"/>
          <w:lang w:val="zh-TW" w:eastAsia="zh-TW"/>
        </w:rPr>
        <w:t>条</w:t>
      </w:r>
      <w:r>
        <w:rPr>
          <w:rFonts w:ascii="仿宋" w:cs="仿宋" w:hAnsi="仿宋" w:eastAsia="仿宋"/>
          <w:color w:val="0000ff"/>
          <w:sz w:val="28"/>
          <w:szCs w:val="28"/>
          <w:u w:color="0000ff"/>
          <w:rtl w:val="0"/>
          <w:lang w:val="en-US"/>
        </w:rPr>
        <w:t xml:space="preserve"> </w:t>
      </w:r>
      <w:r>
        <w:rPr>
          <w:rFonts w:ascii="仿宋" w:cs="仿宋" w:hAnsi="仿宋" w:eastAsia="仿宋"/>
          <w:sz w:val="28"/>
          <w:szCs w:val="28"/>
          <w:rtl w:val="0"/>
          <w:lang w:val="zh-TW" w:eastAsia="zh-TW"/>
        </w:rPr>
        <w:t xml:space="preserve"> 本办法自公布之日起施行。</w:t>
      </w:r>
    </w:p>
    <w:p>
      <w:pPr>
        <w:pStyle w:val="Normal.0"/>
        <w:spacing w:line="360" w:lineRule="auto"/>
        <w:ind w:firstLine="600"/>
        <w:jc w:val="right"/>
        <w:rPr>
          <w:rFonts w:ascii="仿宋" w:cs="仿宋" w:hAnsi="仿宋" w:eastAsia="仿宋"/>
          <w:sz w:val="28"/>
          <w:szCs w:val="28"/>
        </w:rPr>
      </w:pPr>
    </w:p>
    <w:p>
      <w:pPr>
        <w:pStyle w:val="Normal.0"/>
        <w:spacing w:line="360" w:lineRule="auto"/>
        <w:ind w:firstLine="600"/>
        <w:jc w:val="right"/>
        <w:rPr>
          <w:rFonts w:ascii="仿宋" w:cs="仿宋" w:hAnsi="仿宋" w:eastAsia="仿宋"/>
          <w:sz w:val="28"/>
          <w:szCs w:val="28"/>
        </w:rPr>
      </w:pPr>
    </w:p>
    <w:p>
      <w:pPr>
        <w:pStyle w:val="Normal.0"/>
        <w:spacing w:line="360" w:lineRule="auto"/>
        <w:ind w:firstLine="600"/>
        <w:jc w:val="right"/>
        <w:rPr>
          <w:rFonts w:ascii="仿宋" w:cs="仿宋" w:hAnsi="仿宋" w:eastAsia="仿宋"/>
          <w:sz w:val="28"/>
          <w:szCs w:val="28"/>
          <w:lang w:val="zh-TW" w:eastAsia="zh-TW"/>
        </w:rPr>
      </w:pPr>
      <w:r>
        <w:rPr>
          <w:rFonts w:ascii="仿宋" w:cs="仿宋" w:hAnsi="仿宋" w:eastAsia="仿宋"/>
          <w:sz w:val="28"/>
          <w:szCs w:val="28"/>
          <w:rtl w:val="0"/>
          <w:lang w:val="zh-TW" w:eastAsia="zh-TW"/>
        </w:rPr>
        <w:t>山东大学学术研究部</w:t>
      </w:r>
    </w:p>
    <w:p>
      <w:pPr>
        <w:pStyle w:val="Normal.0"/>
        <w:spacing w:line="360" w:lineRule="auto"/>
        <w:ind w:firstLine="600"/>
        <w:jc w:val="right"/>
        <w:rPr>
          <w:rFonts w:ascii="仿宋" w:cs="仿宋" w:hAnsi="仿宋" w:eastAsia="仿宋"/>
          <w:sz w:val="28"/>
          <w:szCs w:val="28"/>
          <w:lang w:val="zh-TW" w:eastAsia="zh-TW"/>
        </w:rPr>
      </w:pPr>
      <w:r>
        <w:rPr>
          <w:rFonts w:ascii="仿宋" w:cs="仿宋" w:hAnsi="仿宋" w:eastAsia="仿宋"/>
          <w:sz w:val="28"/>
          <w:szCs w:val="28"/>
          <w:rtl w:val="0"/>
          <w:lang w:val="zh-TW" w:eastAsia="zh-TW"/>
        </w:rPr>
        <w:t>共青团山东大学委员会</w:t>
      </w:r>
    </w:p>
    <w:p>
      <w:pPr>
        <w:pStyle w:val="Normal.0"/>
        <w:spacing w:line="360" w:lineRule="auto"/>
        <w:ind w:firstLine="600"/>
        <w:jc w:val="right"/>
        <w:rPr>
          <w:rFonts w:ascii="仿宋" w:cs="仿宋" w:hAnsi="仿宋" w:eastAsia="仿宋"/>
          <w:sz w:val="28"/>
          <w:szCs w:val="28"/>
          <w:lang w:val="zh-TW" w:eastAsia="zh-TW"/>
        </w:rPr>
      </w:pPr>
      <w:r>
        <w:rPr>
          <w:rFonts w:ascii="仿宋" w:cs="仿宋" w:hAnsi="仿宋" w:eastAsia="仿宋"/>
          <w:sz w:val="28"/>
          <w:szCs w:val="28"/>
          <w:rtl w:val="0"/>
          <w:lang w:val="zh-TW" w:eastAsia="zh-TW"/>
        </w:rPr>
        <w:t>山东大学研究生会</w:t>
      </w:r>
    </w:p>
    <w:p>
      <w:pPr>
        <w:pStyle w:val="Normal.0"/>
        <w:spacing w:line="360" w:lineRule="auto"/>
        <w:ind w:firstLine="600"/>
        <w:jc w:val="right"/>
        <w:rPr>
          <w:rFonts w:ascii="仿宋" w:cs="仿宋" w:hAnsi="仿宋" w:eastAsia="仿宋"/>
          <w:sz w:val="28"/>
          <w:szCs w:val="28"/>
          <w:lang w:val="zh-TW" w:eastAsia="zh-TW"/>
        </w:rPr>
      </w:pPr>
      <w:r>
        <w:rPr>
          <w:rFonts w:ascii="仿宋" w:cs="仿宋" w:hAnsi="仿宋" w:eastAsia="仿宋"/>
          <w:sz w:val="28"/>
          <w:szCs w:val="28"/>
          <w:rtl w:val="0"/>
          <w:lang w:val="zh-TW" w:eastAsia="zh-TW"/>
        </w:rPr>
        <w:t>山东大学学生会</w:t>
      </w:r>
    </w:p>
    <w:p>
      <w:pPr>
        <w:pStyle w:val="Normal.0"/>
        <w:spacing w:line="360" w:lineRule="auto"/>
        <w:ind w:firstLine="600"/>
        <w:jc w:val="right"/>
      </w:pPr>
      <w:r>
        <w:rPr>
          <w:rFonts w:ascii="仿宋" w:cs="仿宋" w:hAnsi="仿宋" w:eastAsia="仿宋"/>
          <w:sz w:val="28"/>
          <w:szCs w:val="28"/>
          <w:rtl w:val="0"/>
          <w:lang w:val="zh-TW" w:eastAsia="zh-TW"/>
        </w:rPr>
        <w:t xml:space="preserve">                        二〇一</w:t>
      </w:r>
      <w:r>
        <w:rPr>
          <w:rFonts w:ascii="仿宋" w:cs="仿宋" w:hAnsi="仿宋" w:eastAsia="仿宋"/>
          <w:sz w:val="28"/>
          <w:szCs w:val="28"/>
          <w:rtl w:val="0"/>
          <w:lang w:val="zh-CN" w:eastAsia="zh-CN"/>
        </w:rPr>
        <w:t>八</w:t>
      </w:r>
      <w:r>
        <w:rPr>
          <w:rFonts w:ascii="仿宋" w:cs="仿宋" w:hAnsi="仿宋" w:eastAsia="仿宋"/>
          <w:sz w:val="28"/>
          <w:szCs w:val="28"/>
          <w:rtl w:val="0"/>
          <w:lang w:val="zh-TW" w:eastAsia="zh-TW"/>
        </w:rPr>
        <w:t>年</w:t>
      </w:r>
      <w:r>
        <w:rPr>
          <w:rFonts w:ascii="仿宋" w:cs="仿宋" w:hAnsi="仿宋" w:eastAsia="仿宋"/>
          <w:sz w:val="28"/>
          <w:szCs w:val="28"/>
          <w:rtl w:val="0"/>
          <w:lang w:val="zh-CN" w:eastAsia="zh-CN"/>
        </w:rPr>
        <w:t>四月</w:t>
      </w:r>
      <w:r>
        <w:rPr>
          <w:rFonts w:ascii="仿宋" w:cs="仿宋" w:hAnsi="仿宋" w:eastAsia="仿宋"/>
          <w:sz w:val="28"/>
          <w:szCs w:val="28"/>
          <w:lang w:val="zh-TW" w:eastAsia="zh-TW"/>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宋体">
    <w:charset w:val="00"/>
    <w:family w:val="roman"/>
    <w:pitch w:val="default"/>
  </w:font>
  <w:font w:name="微软雅黑">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nothing"/>
      <w:lvlText w:val="%1."/>
      <w:lvlJc w:val="left"/>
      <w:pPr>
        <w:ind w:left="140" w:firstLine="3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930"/>
        </w:tabs>
        <w:ind w:left="1440" w:hanging="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2650"/>
        </w:tabs>
        <w:ind w:left="2160" w:firstLine="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370"/>
        </w:tabs>
        <w:ind w:left="2880" w:firstLine="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4090"/>
        </w:tabs>
        <w:ind w:left="3600" w:firstLine="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4320" w:firstLine="3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530"/>
        </w:tabs>
        <w:ind w:left="5040" w:firstLine="2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6250"/>
        </w:tabs>
        <w:ind w:left="5760" w:firstLine="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6970"/>
        </w:tabs>
        <w:ind w:left="6480" w:hanging="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decimal"/>
      <w:suff w:val="nothing"/>
      <w:lvlText w:val="%1."/>
      <w:lvlJc w:val="left"/>
      <w:pPr>
        <w:ind w:left="140" w:firstLine="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2000"/>
        </w:tabs>
        <w:ind w:left="1440" w:firstLine="1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160" w:firstLine="4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440"/>
        </w:tabs>
        <w:ind w:left="2880" w:firstLine="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4160"/>
        </w:tabs>
        <w:ind w:left="3600" w:firstLine="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880"/>
        </w:tabs>
        <w:ind w:left="4320" w:firstLine="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5040" w:firstLine="3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6320"/>
        </w:tabs>
        <w:ind w:left="576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7040"/>
        </w:tabs>
        <w:ind w:left="6480" w:firstLine="1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已导入的样式“3”"/>
  </w:abstractNum>
  <w:abstractNum w:abstractNumId="5">
    <w:multiLevelType w:val="hybridMultilevel"/>
    <w:styleLink w:val="已导入的样式“3”"/>
    <w:lvl w:ilvl="0">
      <w:start w:val="1"/>
      <w:numFmt w:val="ideographDigital"/>
      <w:suff w:val="tab"/>
      <w:lvlText w:val="%1."/>
      <w:lvlJc w:val="left"/>
      <w:pPr>
        <w:ind w:left="1400" w:hanging="8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0" w:hanging="6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8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9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40" w:hanging="6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40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880" w:hanging="63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ubtitle">
    <w:name w:val="Subtitle"/>
    <w:next w:val="Normal.0"/>
    <w:pPr>
      <w:keepNext w:val="0"/>
      <w:keepLines w:val="0"/>
      <w:pageBreakBefore w:val="0"/>
      <w:widowControl w:val="0"/>
      <w:shd w:val="clear" w:color="auto" w:fill="auto"/>
      <w:suppressAutoHyphens w:val="0"/>
      <w:bidi w:val="0"/>
      <w:spacing w:before="240" w:after="60" w:line="312" w:lineRule="auto"/>
      <w:ind w:left="0" w:right="0" w:firstLine="0"/>
      <w:jc w:val="center"/>
      <w:outlineLvl w:val="1"/>
    </w:pPr>
    <w:rPr>
      <w:rFonts w:ascii="Cambria" w:cs="Cambria" w:hAnsi="Cambria" w:eastAsia="Cambria"/>
      <w:b w:val="1"/>
      <w:bCs w:val="1"/>
      <w:i w:val="0"/>
      <w:iCs w:val="0"/>
      <w:caps w:val="0"/>
      <w:smallCaps w:val="0"/>
      <w:strike w:val="0"/>
      <w:dstrike w:val="0"/>
      <w:outline w:val="0"/>
      <w:color w:val="000000"/>
      <w:spacing w:val="0"/>
      <w:kern w:val="28"/>
      <w:position w:val="0"/>
      <w:sz w:val="32"/>
      <w:szCs w:val="32"/>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1”">
    <w:name w:val="已导入的样式“1”"/>
    <w:pPr>
      <w:numPr>
        <w:numId w:val="1"/>
      </w:numPr>
    </w:pPr>
  </w:style>
  <w:style w:type="numbering" w:styleId="已导入的样式“2”">
    <w:name w:val="已导入的样式“2”"/>
    <w:pPr>
      <w:numPr>
        <w:numId w:val="3"/>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3”">
    <w:name w:val="已导入的样式“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